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49" w:rsidRPr="00F96766" w:rsidRDefault="00840549" w:rsidP="00840549">
      <w:pPr>
        <w:spacing w:after="0" w:line="276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F96766">
        <w:rPr>
          <w:rFonts w:ascii="Times New Roman" w:hAnsi="Times New Roman" w:cs="Times New Roman"/>
          <w:sz w:val="23"/>
          <w:szCs w:val="23"/>
        </w:rPr>
        <w:t xml:space="preserve">Утвержден </w:t>
      </w:r>
      <w:r w:rsidR="000540C0" w:rsidRPr="00F96766">
        <w:rPr>
          <w:rFonts w:ascii="Times New Roman" w:hAnsi="Times New Roman" w:cs="Times New Roman"/>
          <w:sz w:val="23"/>
          <w:szCs w:val="23"/>
        </w:rPr>
        <w:t>Учредительным собранием</w:t>
      </w:r>
    </w:p>
    <w:p w:rsidR="00840549" w:rsidRPr="00F96766" w:rsidRDefault="00840549" w:rsidP="00840549">
      <w:pPr>
        <w:spacing w:after="0" w:line="276" w:lineRule="auto"/>
        <w:contextualSpacing/>
        <w:jc w:val="right"/>
        <w:rPr>
          <w:rFonts w:ascii="Times New Roman" w:hAnsi="Times New Roman" w:cs="Times New Roman"/>
          <w:sz w:val="23"/>
          <w:szCs w:val="23"/>
        </w:rPr>
      </w:pPr>
      <w:r w:rsidRPr="00F96766">
        <w:rPr>
          <w:rFonts w:ascii="Times New Roman" w:hAnsi="Times New Roman" w:cs="Times New Roman"/>
          <w:sz w:val="23"/>
          <w:szCs w:val="23"/>
        </w:rPr>
        <w:t>Протокол №1 от «</w:t>
      </w:r>
      <w:r w:rsidR="00EE1587" w:rsidRPr="00F96766">
        <w:rPr>
          <w:rFonts w:ascii="Times New Roman" w:hAnsi="Times New Roman" w:cs="Times New Roman"/>
          <w:sz w:val="23"/>
          <w:szCs w:val="23"/>
        </w:rPr>
        <w:t>27</w:t>
      </w:r>
      <w:r w:rsidRPr="00F96766">
        <w:rPr>
          <w:rFonts w:ascii="Times New Roman" w:hAnsi="Times New Roman" w:cs="Times New Roman"/>
          <w:sz w:val="23"/>
          <w:szCs w:val="23"/>
        </w:rPr>
        <w:t xml:space="preserve">» </w:t>
      </w:r>
      <w:r w:rsidR="00EE1587" w:rsidRPr="00F96766">
        <w:rPr>
          <w:rFonts w:ascii="Times New Roman" w:hAnsi="Times New Roman" w:cs="Times New Roman"/>
          <w:sz w:val="23"/>
          <w:szCs w:val="23"/>
        </w:rPr>
        <w:t xml:space="preserve">июля </w:t>
      </w:r>
      <w:r w:rsidRPr="00F96766">
        <w:rPr>
          <w:rFonts w:ascii="Times New Roman" w:hAnsi="Times New Roman" w:cs="Times New Roman"/>
          <w:sz w:val="23"/>
          <w:szCs w:val="23"/>
        </w:rPr>
        <w:t>2017 года</w:t>
      </w:r>
    </w:p>
    <w:p w:rsidR="00840549" w:rsidRPr="00B649CE" w:rsidRDefault="00840549" w:rsidP="0084054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F38CA" w:rsidRPr="00B649CE" w:rsidRDefault="00FC0ADE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49CE">
        <w:rPr>
          <w:rFonts w:ascii="Times New Roman" w:hAnsi="Times New Roman" w:cs="Times New Roman"/>
          <w:b/>
          <w:sz w:val="25"/>
          <w:szCs w:val="25"/>
        </w:rPr>
        <w:t>УСТАВ</w:t>
      </w:r>
    </w:p>
    <w:p w:rsidR="00FC12FB" w:rsidRPr="00B649CE" w:rsidRDefault="00FC0ADE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49CE">
        <w:rPr>
          <w:rFonts w:ascii="Times New Roman" w:hAnsi="Times New Roman" w:cs="Times New Roman"/>
          <w:b/>
          <w:sz w:val="25"/>
          <w:szCs w:val="25"/>
        </w:rPr>
        <w:t xml:space="preserve">Фонда поддержки </w:t>
      </w:r>
      <w:r w:rsidR="00FC12FB" w:rsidRPr="00B649CE">
        <w:rPr>
          <w:rFonts w:ascii="Times New Roman" w:hAnsi="Times New Roman" w:cs="Times New Roman"/>
          <w:b/>
          <w:sz w:val="25"/>
          <w:szCs w:val="25"/>
        </w:rPr>
        <w:t xml:space="preserve">российско-восточных проектов </w:t>
      </w:r>
    </w:p>
    <w:p w:rsidR="00FC0ADE" w:rsidRPr="00B649CE" w:rsidRDefault="00FC12FB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49CE">
        <w:rPr>
          <w:rFonts w:ascii="Times New Roman" w:hAnsi="Times New Roman" w:cs="Times New Roman"/>
          <w:b/>
          <w:sz w:val="25"/>
          <w:szCs w:val="25"/>
        </w:rPr>
        <w:t>в сфере культуры и искусства</w:t>
      </w:r>
      <w:r w:rsidR="00FC0ADE" w:rsidRPr="00B649CE">
        <w:rPr>
          <w:rFonts w:ascii="Times New Roman" w:hAnsi="Times New Roman" w:cs="Times New Roman"/>
          <w:b/>
          <w:sz w:val="25"/>
          <w:szCs w:val="25"/>
        </w:rPr>
        <w:t xml:space="preserve"> «Художники Жизни»</w:t>
      </w:r>
    </w:p>
    <w:p w:rsidR="00FC0ADE" w:rsidRPr="00B649CE" w:rsidRDefault="00FC0ADE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5"/>
          <w:szCs w:val="25"/>
        </w:rPr>
      </w:pPr>
    </w:p>
    <w:p w:rsidR="00FC0ADE" w:rsidRPr="00B649CE" w:rsidRDefault="00FC0ADE" w:rsidP="00FC0ADE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5"/>
          <w:szCs w:val="25"/>
        </w:rPr>
      </w:pPr>
      <w:r w:rsidRPr="00B649CE">
        <w:rPr>
          <w:rFonts w:ascii="Times New Roman" w:hAnsi="Times New Roman" w:cs="Times New Roman"/>
          <w:i/>
          <w:sz w:val="25"/>
          <w:szCs w:val="25"/>
        </w:rPr>
        <w:t>То, что вы ищете, тоже ищет вас.</w:t>
      </w:r>
    </w:p>
    <w:p w:rsidR="00FC0ADE" w:rsidRPr="00B649CE" w:rsidRDefault="00FC0ADE" w:rsidP="00FC0ADE">
      <w:pPr>
        <w:spacing w:after="0" w:line="276" w:lineRule="auto"/>
        <w:contextualSpacing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FC0ADE" w:rsidRPr="00B649CE" w:rsidRDefault="00FC0ADE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840549" w:rsidRPr="00B649CE" w:rsidRDefault="00840549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6192F" w:rsidRDefault="0016192F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6192F" w:rsidRDefault="0016192F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6192F" w:rsidRDefault="0016192F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6192F" w:rsidRDefault="0016192F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96766" w:rsidRDefault="00F96766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ED7D9A" w:rsidRDefault="00ED7D9A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C0ADE" w:rsidRPr="00DF7B14" w:rsidRDefault="00FC0ADE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B14"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FD35E6" w:rsidRPr="00DF7B14" w:rsidRDefault="00FD35E6" w:rsidP="00FC0ADE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0ADE" w:rsidRPr="00DF7B14" w:rsidRDefault="00FC0ADE" w:rsidP="00FC0A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 xml:space="preserve">1.1. </w:t>
      </w:r>
      <w:r w:rsidR="00FC12FB" w:rsidRPr="00DF7B14">
        <w:rPr>
          <w:rFonts w:ascii="Times New Roman" w:hAnsi="Times New Roman" w:cs="Times New Roman"/>
          <w:sz w:val="26"/>
          <w:szCs w:val="26"/>
        </w:rPr>
        <w:t>Фондом поддержки российско-восточных проектов в сфере культуры и искусства «Художники Жизни»</w:t>
      </w:r>
      <w:r w:rsidRPr="00DF7B14">
        <w:rPr>
          <w:rFonts w:ascii="Times New Roman" w:hAnsi="Times New Roman" w:cs="Times New Roman"/>
          <w:sz w:val="26"/>
          <w:szCs w:val="26"/>
        </w:rPr>
        <w:t xml:space="preserve">, именуемым в дальнейшем Фонд, признается не имеющая членства некоммерческая организация, учрежденная на основе добровольных имущественных взносов и преследующая </w:t>
      </w:r>
      <w:r w:rsidR="00023B4D" w:rsidRPr="00DF7B14">
        <w:rPr>
          <w:rFonts w:ascii="Times New Roman" w:hAnsi="Times New Roman" w:cs="Times New Roman"/>
          <w:sz w:val="26"/>
          <w:szCs w:val="26"/>
        </w:rPr>
        <w:t>общественно полезные</w:t>
      </w:r>
      <w:r w:rsidRPr="00DF7B14">
        <w:rPr>
          <w:rFonts w:ascii="Times New Roman" w:hAnsi="Times New Roman" w:cs="Times New Roman"/>
          <w:sz w:val="26"/>
          <w:szCs w:val="26"/>
        </w:rPr>
        <w:t xml:space="preserve"> цели</w:t>
      </w:r>
      <w:r w:rsidR="001B497E" w:rsidRPr="00DF7B14">
        <w:rPr>
          <w:rFonts w:ascii="Times New Roman" w:hAnsi="Times New Roman" w:cs="Times New Roman"/>
          <w:sz w:val="26"/>
          <w:szCs w:val="26"/>
        </w:rPr>
        <w:t>.</w:t>
      </w:r>
    </w:p>
    <w:p w:rsidR="00DD3BB2" w:rsidRPr="00DF7B14" w:rsidRDefault="001B497E" w:rsidP="00FC0A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 xml:space="preserve">1.2. Полное наименование Фонда на русском языке: </w:t>
      </w:r>
      <w:r w:rsidR="006F2533" w:rsidRPr="00DF7B14">
        <w:rPr>
          <w:rFonts w:ascii="Times New Roman" w:hAnsi="Times New Roman" w:cs="Times New Roman"/>
          <w:sz w:val="26"/>
          <w:szCs w:val="26"/>
        </w:rPr>
        <w:t>Фонд</w:t>
      </w:r>
      <w:r w:rsidR="00FC12FB" w:rsidRPr="00DF7B14">
        <w:rPr>
          <w:rFonts w:ascii="Times New Roman" w:hAnsi="Times New Roman" w:cs="Times New Roman"/>
          <w:sz w:val="26"/>
          <w:szCs w:val="26"/>
        </w:rPr>
        <w:t xml:space="preserve"> поддержки российско-восточных проектов в сфере культуры и искусства «Художники Жизни»</w:t>
      </w:r>
      <w:r w:rsidR="00DD3BB2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023B4D" w:rsidRPr="00DF7B14" w:rsidRDefault="00DD3BB2" w:rsidP="00FC0ADE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>С</w:t>
      </w:r>
      <w:r w:rsidR="001B497E" w:rsidRPr="00DF7B14">
        <w:rPr>
          <w:rFonts w:ascii="Times New Roman" w:hAnsi="Times New Roman" w:cs="Times New Roman"/>
          <w:sz w:val="26"/>
          <w:szCs w:val="26"/>
        </w:rPr>
        <w:t>окращенн</w:t>
      </w:r>
      <w:r w:rsidR="0014078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е </w:t>
      </w:r>
      <w:r w:rsidR="001B497E" w:rsidRPr="00DF7B14">
        <w:rPr>
          <w:rFonts w:ascii="Times New Roman" w:hAnsi="Times New Roman" w:cs="Times New Roman"/>
          <w:sz w:val="26"/>
          <w:szCs w:val="26"/>
        </w:rPr>
        <w:t>на</w:t>
      </w:r>
      <w:r w:rsidR="00EE15CB" w:rsidRPr="00DF7B14">
        <w:rPr>
          <w:rFonts w:ascii="Times New Roman" w:hAnsi="Times New Roman" w:cs="Times New Roman"/>
          <w:sz w:val="26"/>
          <w:szCs w:val="26"/>
        </w:rPr>
        <w:t>з</w:t>
      </w:r>
      <w:r w:rsidR="001B497E" w:rsidRPr="00DF7B14">
        <w:rPr>
          <w:rFonts w:ascii="Times New Roman" w:hAnsi="Times New Roman" w:cs="Times New Roman"/>
          <w:sz w:val="26"/>
          <w:szCs w:val="26"/>
        </w:rPr>
        <w:t>вани</w:t>
      </w:r>
      <w:r w:rsidR="0014078E" w:rsidRPr="00DF7B14">
        <w:rPr>
          <w:rFonts w:ascii="Times New Roman" w:hAnsi="Times New Roman" w:cs="Times New Roman"/>
          <w:sz w:val="26"/>
          <w:szCs w:val="26"/>
        </w:rPr>
        <w:t>е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="006F2533" w:rsidRPr="00DF7B14">
        <w:rPr>
          <w:rFonts w:ascii="Times New Roman" w:hAnsi="Times New Roman" w:cs="Times New Roman"/>
          <w:sz w:val="26"/>
          <w:szCs w:val="26"/>
        </w:rPr>
        <w:t xml:space="preserve">Фонда </w:t>
      </w:r>
      <w:r w:rsidR="001B497E" w:rsidRPr="00DF7B14">
        <w:rPr>
          <w:rFonts w:ascii="Times New Roman" w:hAnsi="Times New Roman" w:cs="Times New Roman"/>
          <w:sz w:val="26"/>
          <w:szCs w:val="26"/>
        </w:rPr>
        <w:t>на русско</w:t>
      </w:r>
      <w:r w:rsidR="00023B4D" w:rsidRPr="00DF7B14">
        <w:rPr>
          <w:rFonts w:ascii="Times New Roman" w:hAnsi="Times New Roman" w:cs="Times New Roman"/>
          <w:sz w:val="26"/>
          <w:szCs w:val="26"/>
        </w:rPr>
        <w:t xml:space="preserve">м языке: </w:t>
      </w:r>
      <w:r w:rsidR="006F2533" w:rsidRPr="00DF7B14">
        <w:rPr>
          <w:rFonts w:ascii="Times New Roman" w:hAnsi="Times New Roman" w:cs="Times New Roman"/>
          <w:sz w:val="26"/>
          <w:szCs w:val="26"/>
        </w:rPr>
        <w:t>Фонд российско-восточной культуры</w:t>
      </w:r>
      <w:r w:rsidR="00023B4D" w:rsidRPr="00DF7B14">
        <w:rPr>
          <w:rFonts w:ascii="Times New Roman" w:hAnsi="Times New Roman" w:cs="Times New Roman"/>
          <w:sz w:val="26"/>
          <w:szCs w:val="26"/>
        </w:rPr>
        <w:t>.</w:t>
      </w:r>
    </w:p>
    <w:p w:rsidR="001B497E" w:rsidRPr="00DF7B14" w:rsidRDefault="00023B4D" w:rsidP="00023B4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>Н</w:t>
      </w:r>
      <w:r w:rsidR="001B497E" w:rsidRPr="00DF7B14">
        <w:rPr>
          <w:rFonts w:ascii="Times New Roman" w:hAnsi="Times New Roman" w:cs="Times New Roman"/>
          <w:sz w:val="26"/>
          <w:szCs w:val="26"/>
        </w:rPr>
        <w:t>азвание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="001B497E" w:rsidRPr="00DF7B14">
        <w:rPr>
          <w:rFonts w:ascii="Times New Roman" w:hAnsi="Times New Roman" w:cs="Times New Roman"/>
          <w:sz w:val="26"/>
          <w:szCs w:val="26"/>
        </w:rPr>
        <w:t>на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="001B497E" w:rsidRPr="00DF7B14">
        <w:rPr>
          <w:rFonts w:ascii="Times New Roman" w:hAnsi="Times New Roman" w:cs="Times New Roman"/>
          <w:sz w:val="26"/>
          <w:szCs w:val="26"/>
        </w:rPr>
        <w:t>английском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="001B497E" w:rsidRPr="00DF7B14">
        <w:rPr>
          <w:rFonts w:ascii="Times New Roman" w:hAnsi="Times New Roman" w:cs="Times New Roman"/>
          <w:sz w:val="26"/>
          <w:szCs w:val="26"/>
        </w:rPr>
        <w:t xml:space="preserve">языке: </w:t>
      </w:r>
      <w:r w:rsidR="00FC12FB" w:rsidRPr="00DF7B14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="00FC12FB" w:rsidRPr="00DF7B14">
        <w:rPr>
          <w:rFonts w:ascii="Times New Roman" w:hAnsi="Times New Roman" w:cs="Times New Roman"/>
          <w:sz w:val="26"/>
          <w:szCs w:val="26"/>
        </w:rPr>
        <w:t>-</w:t>
      </w:r>
      <w:r w:rsidR="00FC12FB" w:rsidRPr="00DF7B14">
        <w:rPr>
          <w:rFonts w:ascii="Times New Roman" w:hAnsi="Times New Roman" w:cs="Times New Roman"/>
          <w:sz w:val="26"/>
          <w:szCs w:val="26"/>
          <w:lang w:val="en-US"/>
        </w:rPr>
        <w:t>Eastern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="00840549" w:rsidRPr="00DF7B14">
        <w:rPr>
          <w:rFonts w:ascii="Times New Roman" w:hAnsi="Times New Roman" w:cs="Times New Roman"/>
          <w:sz w:val="26"/>
          <w:szCs w:val="26"/>
          <w:lang w:val="en-US"/>
        </w:rPr>
        <w:t>Cultur</w:t>
      </w:r>
      <w:r w:rsidR="00B62DAA" w:rsidRPr="00DF7B14">
        <w:rPr>
          <w:rFonts w:ascii="Times New Roman" w:hAnsi="Times New Roman" w:cs="Times New Roman"/>
          <w:sz w:val="26"/>
          <w:szCs w:val="26"/>
          <w:lang w:val="en-US"/>
        </w:rPr>
        <w:t>al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="00B62DAA" w:rsidRPr="00DF7B14">
        <w:rPr>
          <w:rFonts w:ascii="Times New Roman" w:hAnsi="Times New Roman" w:cs="Times New Roman"/>
          <w:sz w:val="26"/>
          <w:szCs w:val="26"/>
          <w:lang w:val="en-US"/>
        </w:rPr>
        <w:t>F</w:t>
      </w:r>
      <w:r w:rsidR="005C0871" w:rsidRPr="00DF7B14">
        <w:rPr>
          <w:rFonts w:ascii="Times New Roman" w:hAnsi="Times New Roman" w:cs="Times New Roman"/>
          <w:sz w:val="26"/>
          <w:szCs w:val="26"/>
          <w:lang w:val="en-US"/>
        </w:rPr>
        <w:t>un</w:t>
      </w:r>
      <w:r w:rsidR="00B62DAA" w:rsidRPr="00DF7B1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="001B497E" w:rsidRPr="00DF7B14">
        <w:rPr>
          <w:rFonts w:ascii="Times New Roman" w:hAnsi="Times New Roman" w:cs="Times New Roman"/>
          <w:sz w:val="26"/>
          <w:szCs w:val="26"/>
        </w:rPr>
        <w:t>.</w:t>
      </w:r>
    </w:p>
    <w:p w:rsidR="00DD3BB2" w:rsidRPr="00DF7B14" w:rsidRDefault="00DD3BB2" w:rsidP="00DD3BB2">
      <w:pPr>
        <w:spacing w:after="0" w:line="276" w:lineRule="auto"/>
        <w:ind w:firstLine="709"/>
        <w:contextualSpacing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hAnsi="Times New Roman" w:cs="Times New Roman"/>
          <w:sz w:val="26"/>
          <w:szCs w:val="26"/>
        </w:rPr>
        <w:t>Название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Pr="00DF7B14">
        <w:rPr>
          <w:rFonts w:ascii="Times New Roman" w:hAnsi="Times New Roman" w:cs="Times New Roman"/>
          <w:sz w:val="26"/>
          <w:szCs w:val="26"/>
        </w:rPr>
        <w:t>на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Pr="00DF7B14">
        <w:rPr>
          <w:rFonts w:ascii="Times New Roman" w:hAnsi="Times New Roman" w:cs="Times New Roman"/>
          <w:sz w:val="26"/>
          <w:szCs w:val="26"/>
        </w:rPr>
        <w:t>корейском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Pr="00DF7B14">
        <w:rPr>
          <w:rFonts w:ascii="Times New Roman" w:hAnsi="Times New Roman" w:cs="Times New Roman"/>
          <w:sz w:val="26"/>
          <w:szCs w:val="26"/>
        </w:rPr>
        <w:t xml:space="preserve">языке: </w:t>
      </w:r>
      <w:r w:rsidR="00F7567D" w:rsidRPr="00DF7B14">
        <w:rPr>
          <w:rFonts w:ascii="Times New Roman" w:eastAsia="Batang" w:hAnsi="Batang" w:cs="Times New Roman"/>
          <w:sz w:val="26"/>
          <w:szCs w:val="26"/>
        </w:rPr>
        <w:t>러시아</w:t>
      </w:r>
      <w:r w:rsidR="00F7567D" w:rsidRPr="00DF7B14">
        <w:rPr>
          <w:rFonts w:ascii="Times New Roman" w:eastAsia="Batang" w:hAnsi="Times New Roman" w:cs="Times New Roman"/>
          <w:sz w:val="26"/>
          <w:szCs w:val="26"/>
        </w:rPr>
        <w:t>-</w:t>
      </w:r>
      <w:r w:rsidR="00F7567D" w:rsidRPr="00DF7B14">
        <w:rPr>
          <w:rFonts w:ascii="Times New Roman" w:eastAsia="Batang" w:hAnsi="Batang" w:cs="Times New Roman"/>
          <w:sz w:val="26"/>
          <w:szCs w:val="26"/>
        </w:rPr>
        <w:t>동아시아</w:t>
      </w:r>
      <w:r w:rsidR="00F7567D" w:rsidRPr="00DF7B14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F7567D" w:rsidRPr="00DF7B14">
        <w:rPr>
          <w:rFonts w:ascii="Times New Roman" w:eastAsia="Batang" w:hAnsi="Batang" w:cs="Times New Roman"/>
          <w:sz w:val="26"/>
          <w:szCs w:val="26"/>
        </w:rPr>
        <w:t>문화펀드</w:t>
      </w:r>
      <w:r w:rsidR="007E0D0E" w:rsidRPr="00DF7B14">
        <w:rPr>
          <w:rFonts w:ascii="Times New Roman" w:hAnsi="Times New Roman" w:cs="Times New Roman"/>
          <w:sz w:val="26"/>
          <w:szCs w:val="26"/>
        </w:rPr>
        <w:t>.</w:t>
      </w:r>
    </w:p>
    <w:p w:rsidR="00840549" w:rsidRPr="00DF7B14" w:rsidRDefault="00840549" w:rsidP="00023B4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>Название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Pr="00DF7B14">
        <w:rPr>
          <w:rFonts w:ascii="Times New Roman" w:hAnsi="Times New Roman" w:cs="Times New Roman"/>
          <w:sz w:val="26"/>
          <w:szCs w:val="26"/>
        </w:rPr>
        <w:t>на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Pr="00DF7B14">
        <w:rPr>
          <w:rFonts w:ascii="Times New Roman" w:hAnsi="Times New Roman" w:cs="Times New Roman"/>
          <w:sz w:val="26"/>
          <w:szCs w:val="26"/>
        </w:rPr>
        <w:t>китайском</w:t>
      </w:r>
      <w:r w:rsidR="00F57CE1" w:rsidRPr="00DF7B14">
        <w:rPr>
          <w:rFonts w:ascii="Times New Roman" w:hAnsi="Times New Roman" w:cs="Times New Roman"/>
          <w:sz w:val="26"/>
          <w:szCs w:val="26"/>
        </w:rPr>
        <w:t xml:space="preserve"> </w:t>
      </w:r>
      <w:r w:rsidRPr="00DF7B14">
        <w:rPr>
          <w:rFonts w:ascii="Times New Roman" w:hAnsi="Times New Roman" w:cs="Times New Roman"/>
          <w:sz w:val="26"/>
          <w:szCs w:val="26"/>
        </w:rPr>
        <w:t xml:space="preserve">языке: </w:t>
      </w:r>
      <w:r w:rsidR="00F7567D" w:rsidRPr="00DF7B14">
        <w:rPr>
          <w:rFonts w:ascii="Times New Roman" w:hAnsi="Times New Roman" w:cs="Times New Roman"/>
          <w:sz w:val="26"/>
          <w:szCs w:val="26"/>
        </w:rPr>
        <w:t>俄罗斯东方文化基金</w:t>
      </w:r>
      <w:r w:rsidRPr="00DF7B14">
        <w:rPr>
          <w:rFonts w:ascii="Times New Roman" w:hAnsi="Times New Roman" w:cs="Times New Roman"/>
          <w:sz w:val="26"/>
          <w:szCs w:val="26"/>
        </w:rPr>
        <w:t>.</w:t>
      </w:r>
    </w:p>
    <w:p w:rsidR="00DD3BB2" w:rsidRPr="00DF7B14" w:rsidRDefault="00DD3BB2" w:rsidP="00DD3B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>1.</w:t>
      </w:r>
      <w:r w:rsidR="007B3224" w:rsidRPr="00DF7B14">
        <w:rPr>
          <w:rFonts w:ascii="Times New Roman" w:hAnsi="Times New Roman" w:cs="Times New Roman"/>
          <w:sz w:val="26"/>
          <w:szCs w:val="26"/>
        </w:rPr>
        <w:t>3</w:t>
      </w:r>
      <w:r w:rsidRPr="00DF7B14">
        <w:rPr>
          <w:rFonts w:ascii="Times New Roman" w:hAnsi="Times New Roman" w:cs="Times New Roman"/>
          <w:sz w:val="26"/>
          <w:szCs w:val="26"/>
        </w:rPr>
        <w:t>. Учредители Фонда не имеют имущественных прав в отношении созданного ими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DD3BB2" w:rsidRPr="00DF7B14" w:rsidRDefault="007B3224" w:rsidP="00DD3BB2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F7B14">
        <w:rPr>
          <w:rFonts w:ascii="Times New Roman" w:hAnsi="Times New Roman" w:cs="Times New Roman"/>
          <w:sz w:val="26"/>
          <w:szCs w:val="26"/>
        </w:rPr>
        <w:t>1.4</w:t>
      </w:r>
      <w:r w:rsidR="00DD3BB2" w:rsidRPr="00DF7B14">
        <w:rPr>
          <w:rFonts w:ascii="Times New Roman" w:hAnsi="Times New Roman" w:cs="Times New Roman"/>
          <w:sz w:val="26"/>
          <w:szCs w:val="26"/>
        </w:rPr>
        <w:t xml:space="preserve">. Фонд создается без ограничения срока деятельности, </w:t>
      </w:r>
      <w:r w:rsidR="00DD3BB2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является юридическим лицом с момента его государственной регистрации в установленном законодательством Российской Федерации порядке, может иметь в собственности имущество, отвечает по своим обязательствам этим имуществом, может от своего имени приобретать 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</w:t>
      </w:r>
      <w:r w:rsidR="00DD3BB2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осуществлять имущественные и неимущественные права, нести обязанности, быть истцом и ответчиком в суде.</w:t>
      </w:r>
    </w:p>
    <w:p w:rsidR="001B497E" w:rsidRPr="00DF7B14" w:rsidRDefault="007B3224" w:rsidP="00FC0ADE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1.5</w:t>
      </w:r>
      <w:r w:rsidR="001B497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Фонд </w:t>
      </w:r>
      <w:r w:rsidR="00DD3BB2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имеет самостоятельный баланс, печать со своим наименованием, </w:t>
      </w:r>
      <w:r w:rsidR="001B497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вправе в установленном порядке открывать 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счета в банках, иметь штампы и бланки со своим наименованием, а также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круглую эмблему, на которой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в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центрально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м</w:t>
      </w:r>
      <w:r w:rsidR="00F57CE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круге</w:t>
      </w:r>
      <w:r w:rsidR="00F57CE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терракотового цвета, разделенном двумя 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белыми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волнистыми линиями, </w:t>
      </w:r>
      <w:r w:rsidR="001C722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белыми контурами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изображен русский православный храм как символ русской культуры и дом в восточном стиле как символ азиатской культуры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Вокруг этого изображения – две окружности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;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на ближней к </w:t>
      </w:r>
      <w:r w:rsidR="001C722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центральному изображению окружности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написано название Фонда на английском 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(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Russian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-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Eastern</w:t>
      </w:r>
      <w:r w:rsidR="00F57CE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Cultural</w:t>
      </w:r>
      <w:r w:rsidR="00F57CE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Fund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)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китайском 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(</w:t>
      </w:r>
      <w:r w:rsidR="007238B4" w:rsidRPr="00DF7B14">
        <w:rPr>
          <w:rFonts w:ascii="Times New Roman" w:hAnsi="Times New Roman" w:cs="Times New Roman"/>
          <w:sz w:val="26"/>
          <w:szCs w:val="26"/>
        </w:rPr>
        <w:t xml:space="preserve">俄罗斯东方文化基金) 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языках, на </w:t>
      </w:r>
      <w:r w:rsidR="001C722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даль</w:t>
      </w:r>
      <w:r w:rsidR="00F3728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ней </w:t>
      </w:r>
      <w:r w:rsidR="001C722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от центрального изображения </w:t>
      </w:r>
      <w:r w:rsidR="00AE573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–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сокраще</w:t>
      </w:r>
      <w:r w:rsidR="00AE573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нное название Фонда на русском языке 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(Фонд российско-восточной культуры) </w:t>
      </w:r>
      <w:r w:rsidR="00AE573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 название Фонда на корейском языке</w:t>
      </w:r>
      <w:r w:rsidR="007238B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(</w:t>
      </w:r>
      <w:r w:rsidR="007238B4" w:rsidRPr="00DF7B14">
        <w:rPr>
          <w:rFonts w:ascii="Times New Roman" w:eastAsia="Batang" w:hAnsi="Batang" w:cs="Times New Roman"/>
          <w:sz w:val="26"/>
          <w:szCs w:val="26"/>
        </w:rPr>
        <w:t>러시아</w:t>
      </w:r>
      <w:r w:rsidR="007238B4" w:rsidRPr="00DF7B14">
        <w:rPr>
          <w:rFonts w:ascii="Times New Roman" w:eastAsia="Batang" w:hAnsi="Times New Roman" w:cs="Times New Roman"/>
          <w:sz w:val="26"/>
          <w:szCs w:val="26"/>
        </w:rPr>
        <w:t>-</w:t>
      </w:r>
      <w:r w:rsidR="007238B4" w:rsidRPr="00DF7B14">
        <w:rPr>
          <w:rFonts w:ascii="Times New Roman" w:eastAsia="Batang" w:hAnsi="Batang" w:cs="Times New Roman"/>
          <w:sz w:val="26"/>
          <w:szCs w:val="26"/>
        </w:rPr>
        <w:t>동아시아</w:t>
      </w:r>
      <w:r w:rsidR="007238B4" w:rsidRPr="00DF7B14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7238B4" w:rsidRPr="00DF7B14">
        <w:rPr>
          <w:rFonts w:ascii="Times New Roman" w:eastAsia="Batang" w:hAnsi="Batang" w:cs="Times New Roman"/>
          <w:sz w:val="26"/>
          <w:szCs w:val="26"/>
        </w:rPr>
        <w:t>문화펀드</w:t>
      </w:r>
      <w:r w:rsidR="007238B4" w:rsidRPr="00DF7B14">
        <w:rPr>
          <w:rFonts w:ascii="Times New Roman" w:hAnsi="Times New Roman" w:cs="Times New Roman"/>
          <w:sz w:val="26"/>
          <w:szCs w:val="26"/>
        </w:rPr>
        <w:t>)</w:t>
      </w:r>
      <w:r w:rsidR="00AE573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1B497E" w:rsidRPr="00DF7B14" w:rsidRDefault="001B497E" w:rsidP="00FC0ADE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1.</w:t>
      </w:r>
      <w:r w:rsidR="007B322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6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</w:t>
      </w:r>
      <w:r w:rsidR="001C722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Местонахождение Фонда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: </w:t>
      </w:r>
      <w:r w:rsidR="00023B4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393190, </w:t>
      </w:r>
      <w:r w:rsidR="0016192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Россия, г. Котовск </w:t>
      </w:r>
      <w:r w:rsidR="00023B4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Тамбовск</w:t>
      </w:r>
      <w:r w:rsidR="0016192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ой</w:t>
      </w:r>
      <w:r w:rsidR="00023B4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област</w:t>
      </w:r>
      <w:r w:rsidR="0016192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</w:t>
      </w:r>
      <w:r w:rsidR="00023B4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,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ул. Свободы, д. 11, кв. 64</w:t>
      </w:r>
      <w:r w:rsidR="00A85DB9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FC0ADE" w:rsidRPr="00DF7B14" w:rsidRDefault="00FC0ADE" w:rsidP="00FC0ADE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4F0394" w:rsidRPr="00DF7B14" w:rsidRDefault="00DA1F54" w:rsidP="00FC0ADE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2. ЦЕЛИ</w:t>
      </w:r>
      <w:r w:rsidR="00F57CE1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</w:t>
      </w: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И</w:t>
      </w:r>
      <w:r w:rsidR="004F0394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ВИДЫ ДЕЯТЕЛЬНОСТИ</w:t>
      </w: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ФОНДА</w:t>
      </w:r>
    </w:p>
    <w:p w:rsidR="00FD35E6" w:rsidRPr="00DF7B14" w:rsidRDefault="00FD35E6" w:rsidP="00FC0ADE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DA1F54" w:rsidRPr="00DF7B14" w:rsidRDefault="004F0394" w:rsidP="00FC12FB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2.1</w:t>
      </w:r>
      <w:r w:rsidR="00386A7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</w:t>
      </w:r>
      <w:r w:rsidR="00B619CC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Основные ц</w:t>
      </w:r>
      <w:r w:rsidR="00386A7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ел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</w:t>
      </w:r>
      <w:r w:rsidR="00386A7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:</w:t>
      </w:r>
    </w:p>
    <w:p w:rsidR="00FC12FB" w:rsidRPr="00DF7B14" w:rsidRDefault="00FC12FB" w:rsidP="00DA1F54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lastRenderedPageBreak/>
        <w:t>развитие и укрепление культурных связей между русским,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корейским и 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китайским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народами</w:t>
      </w:r>
      <w:r w:rsidR="00DA1F5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;</w:t>
      </w:r>
    </w:p>
    <w:p w:rsidR="00DA1F54" w:rsidRPr="00DF7B14" w:rsidRDefault="00DA1F54" w:rsidP="00DA1F54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формирование имущества на основе добровольных взносов и иных не запрещенных законом поступлений </w:t>
      </w:r>
      <w:r w:rsidR="00B619CC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использование данного имущества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для реализации российско-восточных проектов в сфере культуры и искусства.</w:t>
      </w:r>
    </w:p>
    <w:p w:rsidR="00386A76" w:rsidRPr="00DF7B14" w:rsidRDefault="00386A76" w:rsidP="00386A76">
      <w:pPr>
        <w:spacing w:after="0" w:line="276" w:lineRule="auto"/>
        <w:contextualSpacing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2.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2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Для достижения целей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Фонд осуществляет 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следующую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деятельност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ь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:</w:t>
      </w:r>
    </w:p>
    <w:p w:rsidR="00386A76" w:rsidRPr="00DF7B14" w:rsidRDefault="005C0871" w:rsidP="005C0871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созда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ет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, продви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гает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и поддерж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ивает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совместны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российско-корейски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и российско-китайски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проект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ы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в области 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культуры и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искусства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;</w:t>
      </w:r>
    </w:p>
    <w:p w:rsidR="006F2533" w:rsidRPr="00DF7B14" w:rsidRDefault="001D5870" w:rsidP="005C0871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организует и финансирует </w:t>
      </w:r>
      <w:r w:rsidR="006F253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региональные, всероссийские и международные конкурсы, фестивали, встречи и иные мероприятия для достижения целей Фонда;</w:t>
      </w:r>
    </w:p>
    <w:p w:rsidR="006F2533" w:rsidRPr="00DF7B14" w:rsidRDefault="001D5870" w:rsidP="005C0871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финансирует издание художественной и специализированной литературы, а также периодики, способствующей развитию российско-</w:t>
      </w:r>
      <w:r w:rsidR="00B16CBC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корейских и российско-китайских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связей в области культуры и искусства;</w:t>
      </w:r>
    </w:p>
    <w:p w:rsidR="001D5870" w:rsidRPr="00DF7B14" w:rsidRDefault="001D5870" w:rsidP="005C0871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разрабатывает и реализует программы и акции, направленные на знакомство россиян с культурой </w:t>
      </w:r>
      <w:r w:rsidR="0067697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искусством Кореи и Китая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на знакомство </w:t>
      </w:r>
      <w:r w:rsidR="0067697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корейского и китайского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нар</w:t>
      </w:r>
      <w:r w:rsidR="00B16CBC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одов с культурой </w:t>
      </w:r>
      <w:r w:rsidR="0067697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искусством </w:t>
      </w:r>
      <w:r w:rsidR="00B16CBC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России.</w:t>
      </w:r>
    </w:p>
    <w:p w:rsidR="004B05F3" w:rsidRPr="00DF7B14" w:rsidRDefault="004B05F3" w:rsidP="004B05F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2.3. Фонд вправе осуществлять предпринимательскую деятельность, соответствующую </w:t>
      </w:r>
      <w:r w:rsidR="00516AF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целям Фонда и необходимую для достижения</w:t>
      </w:r>
      <w:r w:rsidR="00F57CE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516AF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общественно полезных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целей, ради которых </w:t>
      </w:r>
      <w:r w:rsidR="00516AF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Фонд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создан. </w:t>
      </w:r>
      <w:r w:rsidR="00EE1587" w:rsidRPr="00DF7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  <w:r w:rsidR="00F64796" w:rsidRPr="00DF7B1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Полученный в результате осуществления этой деятельности доход направляется на цели Фонда, для достижения которых он создан.</w:t>
      </w:r>
    </w:p>
    <w:p w:rsidR="00386A76" w:rsidRPr="00DF7B14" w:rsidRDefault="00070B50" w:rsidP="00386A76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2.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4</w:t>
      </w:r>
      <w:r w:rsidR="00386A7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</w:t>
      </w:r>
      <w:r w:rsidR="00516AF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Осуществление определенных видов деятельности, требующих специального разрешения (лицензий), осуществляется после получения, в соответствии с действующим законодательством Российской Федерации, соответствующего разрешения (лицензии).</w:t>
      </w:r>
    </w:p>
    <w:p w:rsidR="00386A76" w:rsidRPr="00DF7B14" w:rsidRDefault="00386A76" w:rsidP="00386A76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4B05F3" w:rsidRPr="00DF7B14" w:rsidRDefault="004B05F3" w:rsidP="004B05F3">
      <w:pPr>
        <w:pStyle w:val="a7"/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3. ИМУЩЕСТВО ФОНДА</w:t>
      </w:r>
    </w:p>
    <w:p w:rsidR="00FD35E6" w:rsidRPr="00DF7B14" w:rsidRDefault="00FD35E6" w:rsidP="004B05F3">
      <w:pPr>
        <w:pStyle w:val="a7"/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103D8C" w:rsidRPr="00DF7B14" w:rsidRDefault="00103D8C" w:rsidP="004B05F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3.1. Фонд может иметь в собственности здания, сооружения, оборудование, инвентарь, денежные средства в рублях и иностранной валюте, ценные бумаги и иное имущество.</w:t>
      </w:r>
    </w:p>
    <w:p w:rsidR="00103D8C" w:rsidRPr="00DF7B14" w:rsidRDefault="00103D8C" w:rsidP="004B05F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3.2.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4B05F3" w:rsidRPr="00DF7B14" w:rsidRDefault="00103D8C" w:rsidP="004B05F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3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3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Источниками формирования имущества Фонда </w:t>
      </w:r>
      <w:r w:rsidR="00153EE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 денежной и иных формах 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являются:</w:t>
      </w:r>
    </w:p>
    <w:p w:rsidR="004B05F3" w:rsidRPr="00DF7B14" w:rsidRDefault="004B05F3" w:rsidP="004B05F3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добровольные имущественные взносы и пожертвования;</w:t>
      </w:r>
    </w:p>
    <w:p w:rsidR="004B05F3" w:rsidRPr="00DF7B14" w:rsidRDefault="00103D8C" w:rsidP="004B05F3">
      <w:pPr>
        <w:pStyle w:val="a7"/>
        <w:numPr>
          <w:ilvl w:val="0"/>
          <w:numId w:val="19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lastRenderedPageBreak/>
        <w:t xml:space="preserve">другие не запрещенные законодательством Российской Федерации 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поступления.</w:t>
      </w:r>
    </w:p>
    <w:p w:rsidR="004B05F3" w:rsidRPr="00DF7B14" w:rsidRDefault="001A5233" w:rsidP="004B05F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3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4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ab/>
        <w:t>Имущество, переданное Фонду его Учредителями и другими физическими и юридическими лицами, является собственностью Фонда.</w:t>
      </w:r>
    </w:p>
    <w:p w:rsidR="004B05F3" w:rsidRPr="00DF7B14" w:rsidRDefault="001A5233" w:rsidP="004B05F3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3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.5. Полученная Фондом прибыль идет на достижение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реализацию 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цел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ей и задач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,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определенных</w:t>
      </w:r>
      <w:r w:rsidR="004B05F3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настоящим Уставом.</w:t>
      </w:r>
    </w:p>
    <w:p w:rsidR="00D00B6F" w:rsidRPr="00122DA1" w:rsidRDefault="00D00B6F" w:rsidP="00D00B6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3.6. </w:t>
      </w:r>
      <w:r w:rsidRPr="00122DA1">
        <w:rPr>
          <w:rFonts w:ascii="Times New Roman" w:eastAsia="Malgun Gothic" w:hAnsi="Times New Roman" w:cs="Times New Roman"/>
          <w:sz w:val="26"/>
          <w:szCs w:val="26"/>
          <w:lang w:eastAsia="ko-KR"/>
        </w:rPr>
        <w:t>Фонд обязан ежегодно публиковать отчеты об использовании своего имущества.</w:t>
      </w:r>
    </w:p>
    <w:p w:rsidR="00122DA1" w:rsidRPr="00122DA1" w:rsidRDefault="00122DA1" w:rsidP="00D00B6F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122DA1">
        <w:rPr>
          <w:rFonts w:ascii="Times New Roman" w:eastAsia="Malgun Gothic" w:hAnsi="Times New Roman" w:cs="Times New Roman"/>
          <w:sz w:val="26"/>
          <w:szCs w:val="26"/>
          <w:lang w:eastAsia="ko-KR"/>
        </w:rPr>
        <w:t>3.7.</w:t>
      </w:r>
      <w:r w:rsidRPr="00122D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случае ликвидации фонда его имущество, оставшееся после удовлетворения требований кредиторов, направляется на цели, указанные в уставе фонда, за исключением случаев, если законом предусмотрен возврат такого имущества учредителям фонда.</w:t>
      </w:r>
    </w:p>
    <w:p w:rsidR="00F57CE1" w:rsidRPr="00DF7B14" w:rsidRDefault="00F57CE1" w:rsidP="00F57CE1">
      <w:pPr>
        <w:spacing w:after="0" w:line="276" w:lineRule="auto"/>
        <w:ind w:firstLine="3544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F57CE1" w:rsidRPr="00DF7B14" w:rsidRDefault="00F57CE1" w:rsidP="00F57CE1">
      <w:pPr>
        <w:spacing w:after="0" w:line="276" w:lineRule="auto"/>
        <w:ind w:firstLine="3544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CE1FE8" w:rsidRPr="00DF7B14" w:rsidRDefault="0001278A" w:rsidP="00CE1FE8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4</w:t>
      </w:r>
      <w:r w:rsidR="00CE1FE8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. ОРГАНИЗАЦИОННАЯ СТРУКТУРА ФОНДА</w:t>
      </w:r>
    </w:p>
    <w:p w:rsidR="00FD35E6" w:rsidRPr="00DF7B14" w:rsidRDefault="00FD35E6" w:rsidP="00CE1FE8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CE1FE8" w:rsidRPr="00DF7B14" w:rsidRDefault="0001278A" w:rsidP="00CE1FE8">
      <w:pPr>
        <w:spacing w:after="0" w:line="276" w:lineRule="auto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4</w:t>
      </w:r>
      <w:r w:rsidR="00CE1FE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.1. Структурных подразделений Фонд не имеет.</w:t>
      </w:r>
    </w:p>
    <w:p w:rsidR="000A55EA" w:rsidRPr="00DF7B14" w:rsidRDefault="000A55EA" w:rsidP="002E59C6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2E59C6" w:rsidRPr="00DF7B14" w:rsidRDefault="0001278A" w:rsidP="002E59C6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5</w:t>
      </w:r>
      <w:r w:rsidR="002E59C6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.</w:t>
      </w:r>
      <w:r w:rsidR="00BA7997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ОРГАНЫ УПРАВЛЕНИЯ И КОНТРОЛЯ</w:t>
      </w:r>
    </w:p>
    <w:p w:rsidR="00FA75EA" w:rsidRPr="00DF7B14" w:rsidRDefault="00FA75EA" w:rsidP="002E59C6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FA75EA" w:rsidRPr="00DF7B14" w:rsidRDefault="0001278A" w:rsidP="00FA75EA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5</w:t>
      </w:r>
      <w:r w:rsidR="00FA75E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.1. Высшим</w:t>
      </w:r>
      <w:r w:rsidR="001A7BC0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коллегиальным</w:t>
      </w:r>
      <w:r w:rsidR="00FA75E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органом управления Фонда является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Правление</w:t>
      </w:r>
      <w:r w:rsidR="001A7BC0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, в дальнейшем именуемое «Правлени</w:t>
      </w:r>
      <w:r w:rsidR="0074557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е».</w:t>
      </w:r>
    </w:p>
    <w:p w:rsidR="00FA75EA" w:rsidRPr="00DF7B14" w:rsidRDefault="0001278A" w:rsidP="00FA75EA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5</w:t>
      </w:r>
      <w:r w:rsidR="00FA75E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.2.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Высшим </w:t>
      </w:r>
      <w:r w:rsidR="00926AD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единоличным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исполнительным органом Фонда является Директор</w:t>
      </w:r>
      <w:r w:rsidR="00AC2119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, избираемый правлением на 4 (четыре) года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FA75EA" w:rsidRPr="00DF7B14" w:rsidRDefault="0001278A" w:rsidP="00FA75EA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5</w:t>
      </w:r>
      <w:r w:rsidR="00FA75E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.3.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Органом Фонда, осуществляющим общий надзор за деятельностью Фонда и использованием его средств, а также за соблюдением Фондом действующего законодательства, является Попечительский Совет Фонда</w:t>
      </w:r>
      <w:r w:rsidR="00AC2119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, избираемый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Правлени</w:t>
      </w:r>
      <w:r w:rsidR="00AC2119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ем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сроком на 4 (четыре) года</w:t>
      </w:r>
    </w:p>
    <w:p w:rsidR="00FA75EA" w:rsidRPr="00DF7B14" w:rsidRDefault="00FA75EA" w:rsidP="00FA75EA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FA75EA" w:rsidRPr="00DF7B14" w:rsidRDefault="0001278A" w:rsidP="00FA75EA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6</w:t>
      </w:r>
      <w:r w:rsidR="00FA75EA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. </w:t>
      </w:r>
      <w:r w:rsidR="00304B3E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ПРАВЛЕНИЕ </w:t>
      </w:r>
      <w:r w:rsidR="00FA75EA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ФОНДА</w:t>
      </w:r>
    </w:p>
    <w:p w:rsidR="00FA75EA" w:rsidRPr="00DF7B14" w:rsidRDefault="00FA75EA" w:rsidP="00FA75EA">
      <w:pPr>
        <w:spacing w:after="0" w:line="276" w:lineRule="auto"/>
        <w:jc w:val="center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FA75EA" w:rsidRPr="00DF7B14" w:rsidRDefault="0001278A" w:rsidP="00A50DEE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6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.1.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Правление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 собирается не реже одного раза в год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по инициативе директора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 Внеочередное собрание может быть созвано по инициативе члена Правления, Попечительского Совета или Ревизора.</w:t>
      </w:r>
    </w:p>
    <w:p w:rsidR="00A50DEE" w:rsidRPr="00DF7B14" w:rsidRDefault="0001278A" w:rsidP="00A50DEE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6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.2. Участники извещаются о созыве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посредством почтовой, телефаксной, телеграфной, электронной связи и иных согласованных видов и средств связи в срок не позднее, чем за месяц до даты его проведения. В извещении указываются вопросы, которые выносятся на рассмотрение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</w:t>
      </w:r>
    </w:p>
    <w:p w:rsidR="00A50DEE" w:rsidRPr="00DF7B14" w:rsidRDefault="0001278A" w:rsidP="00A50DEE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6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.3. К исключительной компетенции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относится:</w:t>
      </w:r>
    </w:p>
    <w:p w:rsidR="005C7947" w:rsidRPr="00DF7B14" w:rsidRDefault="005C7947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приоритетных направлений деятельности </w:t>
      </w:r>
      <w:r w:rsidR="0066287C" w:rsidRPr="00DF7B14">
        <w:rPr>
          <w:rFonts w:ascii="Times New Roman" w:hAnsi="Times New Roman" w:cs="Times New Roman"/>
          <w:color w:val="000000"/>
          <w:sz w:val="26"/>
          <w:szCs w:val="26"/>
        </w:rPr>
        <w:t>фонда</w:t>
      </w:r>
      <w:r w:rsidRPr="00DF7B14">
        <w:rPr>
          <w:rFonts w:ascii="Times New Roman" w:hAnsi="Times New Roman" w:cs="Times New Roman"/>
          <w:color w:val="000000"/>
          <w:sz w:val="26"/>
          <w:szCs w:val="26"/>
        </w:rPr>
        <w:t>, принципов формирования и использования ее имущества;</w:t>
      </w:r>
    </w:p>
    <w:p w:rsidR="005C7947" w:rsidRPr="00DF7B14" w:rsidRDefault="005C7947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определение порядка приема в состав учредителей (участников, членов) некоммерческой организации и исключения из состава ее учредителей (участников, членов), за исключением случаев, если такой порядок определен федеральными законами;</w:t>
      </w:r>
    </w:p>
    <w:p w:rsidR="005C7947" w:rsidRPr="00DF7B14" w:rsidRDefault="005C7947" w:rsidP="005C7947">
      <w:pPr>
        <w:pStyle w:val="pboth"/>
        <w:numPr>
          <w:ilvl w:val="0"/>
          <w:numId w:val="25"/>
        </w:numPr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DF7B14">
        <w:rPr>
          <w:color w:val="000000"/>
          <w:sz w:val="26"/>
          <w:szCs w:val="26"/>
        </w:rPr>
        <w:t xml:space="preserve">образование органов </w:t>
      </w:r>
      <w:r w:rsidR="0066287C" w:rsidRPr="00DF7B14">
        <w:rPr>
          <w:color w:val="000000"/>
          <w:sz w:val="26"/>
          <w:szCs w:val="26"/>
        </w:rPr>
        <w:t xml:space="preserve">фонда </w:t>
      </w:r>
      <w:r w:rsidRPr="00DF7B14">
        <w:rPr>
          <w:color w:val="000000"/>
          <w:sz w:val="26"/>
          <w:szCs w:val="26"/>
        </w:rPr>
        <w:t xml:space="preserve"> и досрочное прекращение их полномочий;</w:t>
      </w:r>
    </w:p>
    <w:p w:rsidR="005C7947" w:rsidRPr="00DF7B14" w:rsidRDefault="005C7947" w:rsidP="005C7947">
      <w:pPr>
        <w:pStyle w:val="pboth"/>
        <w:numPr>
          <w:ilvl w:val="0"/>
          <w:numId w:val="25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0" w:name="000472"/>
      <w:bookmarkEnd w:id="0"/>
      <w:r w:rsidRPr="00DF7B14">
        <w:rPr>
          <w:color w:val="000000"/>
          <w:sz w:val="26"/>
          <w:szCs w:val="26"/>
        </w:rPr>
        <w:t>утверждение годового отчета и бухгалтерской (финансовой) отчетности некоммерческой организации,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организации;</w:t>
      </w:r>
    </w:p>
    <w:p w:rsidR="005C7947" w:rsidRPr="00DF7B14" w:rsidRDefault="005C7947" w:rsidP="005C7947">
      <w:pPr>
        <w:pStyle w:val="pboth"/>
        <w:numPr>
          <w:ilvl w:val="0"/>
          <w:numId w:val="25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1" w:name="000473"/>
      <w:bookmarkEnd w:id="1"/>
      <w:r w:rsidRPr="00DF7B14">
        <w:rPr>
          <w:color w:val="000000"/>
          <w:sz w:val="26"/>
          <w:szCs w:val="26"/>
        </w:rPr>
        <w:t>принятие решений о создании некоммерческой организацией других юридических лиц, об участии некоммерческой организации в других юридических лицах, о создании филиалов и об открытии представительств некоммерческой организации;</w:t>
      </w:r>
    </w:p>
    <w:p w:rsidR="0066287C" w:rsidRPr="00DF7B14" w:rsidRDefault="0066287C" w:rsidP="005C7947">
      <w:pPr>
        <w:pStyle w:val="pboth"/>
        <w:numPr>
          <w:ilvl w:val="0"/>
          <w:numId w:val="25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r w:rsidRPr="00DF7B14">
        <w:rPr>
          <w:color w:val="000000"/>
          <w:sz w:val="26"/>
          <w:szCs w:val="26"/>
          <w:shd w:val="clear" w:color="auto" w:fill="FFFFFF"/>
        </w:rPr>
        <w:t>одобрение совершаемых фондом сделок в случаях, предусмотренных законом.</w:t>
      </w:r>
    </w:p>
    <w:p w:rsidR="005C7947" w:rsidRPr="00DF7B14" w:rsidRDefault="005C7947" w:rsidP="005C7947">
      <w:pPr>
        <w:pStyle w:val="pboth"/>
        <w:numPr>
          <w:ilvl w:val="0"/>
          <w:numId w:val="25"/>
        </w:numPr>
        <w:spacing w:before="0" w:beforeAutospacing="0" w:after="0" w:afterAutospacing="0" w:line="330" w:lineRule="atLeast"/>
        <w:jc w:val="both"/>
        <w:textAlignment w:val="baseline"/>
        <w:rPr>
          <w:color w:val="000000"/>
          <w:sz w:val="26"/>
          <w:szCs w:val="26"/>
        </w:rPr>
      </w:pPr>
      <w:bookmarkStart w:id="2" w:name="000474"/>
      <w:bookmarkStart w:id="3" w:name="000475"/>
      <w:bookmarkEnd w:id="2"/>
      <w:bookmarkEnd w:id="3"/>
      <w:r w:rsidRPr="00DF7B14">
        <w:rPr>
          <w:color w:val="000000"/>
          <w:sz w:val="26"/>
          <w:szCs w:val="26"/>
        </w:rPr>
        <w:t>утверждение аудиторской организации или индивидуального аудитора некоммерческой организации.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утверждение программ, тематических планов и проектов, финансируемых за счет средств Фонда, определение порядка их финансирования;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утверждение Устава, изменений и дополнений в Устав;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избрание состава Попечительского Совета, Ревизора и </w:t>
      </w:r>
      <w:r w:rsidR="00926AD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Директора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Фонда;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утверждение годового бюджета Фонда;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утверждение отчетов о деятельности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директора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 и Ревизора;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принятие решения о распоряжении недвижимым имуществом Фонда;</w:t>
      </w:r>
    </w:p>
    <w:p w:rsidR="00A50DEE" w:rsidRPr="00DF7B14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рассмотрение неурегулированных споров и конфликтов внутри Фонда;</w:t>
      </w:r>
    </w:p>
    <w:p w:rsidR="00A50DEE" w:rsidRDefault="00A50DEE" w:rsidP="00A50DEE">
      <w:pPr>
        <w:pStyle w:val="a7"/>
        <w:numPr>
          <w:ilvl w:val="0"/>
          <w:numId w:val="25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определение размера и порядка уплаты вступительных, специальных и целевых взносов;</w:t>
      </w:r>
    </w:p>
    <w:p w:rsidR="00DC7388" w:rsidRPr="00DF7B14" w:rsidRDefault="00DC7388" w:rsidP="00DC7388">
      <w:pPr>
        <w:pStyle w:val="a7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>
        <w:rPr>
          <w:rFonts w:ascii="Times New Roman" w:eastAsia="Malgun Gothic" w:hAnsi="Times New Roman" w:cs="Times New Roman"/>
          <w:sz w:val="26"/>
          <w:szCs w:val="26"/>
          <w:lang w:eastAsia="ko-KR"/>
        </w:rPr>
        <w:t>К исключительной компетенции Правления могут быть также отнесены иные вопросы, определяемые действующим законодательством РФ.</w:t>
      </w:r>
    </w:p>
    <w:p w:rsidR="0066287C" w:rsidRPr="00DF7B14" w:rsidRDefault="0066287C" w:rsidP="0066287C">
      <w:pPr>
        <w:pStyle w:val="a7"/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A50DEE" w:rsidRPr="00DF7B14" w:rsidRDefault="0001278A" w:rsidP="00A50DEE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6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.4.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</w:t>
      </w:r>
      <w:r w:rsidR="00477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л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ение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правомочно решать вынесенные на его рассмотрение вопросы, если на нем присутству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т более половины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его членов</w:t>
      </w:r>
      <w:r w:rsidR="00A50DE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Каждый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член правления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 имеет один голос. Решения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принимаются большинством голосов</w:t>
      </w:r>
      <w:r w:rsidR="006F531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 По вопросам, отнесенным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к исключительной компетенции, решение принимается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членами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, присутствующими на собрании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Правления</w:t>
      </w:r>
      <w:r w:rsidR="006F531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,</w:t>
      </w:r>
      <w:r w:rsidR="000C4CD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единогласно.</w:t>
      </w:r>
    </w:p>
    <w:p w:rsidR="00676978" w:rsidRPr="00DF7B14" w:rsidRDefault="00676978" w:rsidP="002E59C6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BA7997" w:rsidRPr="00DF7B14" w:rsidRDefault="0001278A" w:rsidP="00BA7997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7</w:t>
      </w:r>
      <w:r w:rsidR="0013710F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. </w:t>
      </w:r>
      <w:r w:rsidR="00BA7997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ПОПЕЧИТЕЛЬСКИЙ СОВЕТ</w:t>
      </w:r>
    </w:p>
    <w:p w:rsidR="00FD35E6" w:rsidRPr="00DF7B14" w:rsidRDefault="00FD35E6" w:rsidP="00BA7997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852B7F" w:rsidRPr="00DF7B14" w:rsidRDefault="0001278A" w:rsidP="003010E9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.1</w:t>
      </w:r>
      <w:r w:rsidR="00852B7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 Попечительский Совет Фонда </w:t>
      </w:r>
      <w:r w:rsidR="000C06A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(далее – «Совет») </w:t>
      </w:r>
      <w:r w:rsidR="00852B7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состоит из</w:t>
      </w:r>
      <w:r w:rsidR="000C06A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трех и более физических лиц, в том числе</w:t>
      </w:r>
      <w:r w:rsidR="00852B7F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Председателя Попечительского Совета Фонда и членов Попечительского Совета Фонда.</w:t>
      </w:r>
    </w:p>
    <w:p w:rsidR="00E13394" w:rsidRPr="00DF7B14" w:rsidRDefault="00E13394" w:rsidP="00E1339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lastRenderedPageBreak/>
        <w:t xml:space="preserve">Количественный и персональный состав </w:t>
      </w:r>
      <w:r w:rsidR="000C06A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Совета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утверждается </w:t>
      </w:r>
      <w:r w:rsidR="00811E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Правлением</w:t>
      </w:r>
      <w:r w:rsidR="000C06A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сроком на 4 (четыре) года. </w:t>
      </w:r>
    </w:p>
    <w:p w:rsidR="005137A6" w:rsidRPr="00DF7B14" w:rsidRDefault="0001278A" w:rsidP="00E1339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.2. Председатель избирается </w:t>
      </w:r>
      <w:r w:rsidR="00811E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Советом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сроком на 4 (четыре) года из </w:t>
      </w:r>
      <w:r w:rsidR="00163129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своего состава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5137A6" w:rsidRPr="00DF7B14" w:rsidRDefault="0001278A" w:rsidP="00E1339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.3. Заседания </w:t>
      </w:r>
      <w:r w:rsidR="000C06A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Совета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проводятся не реже 3 (трех) раз в год под председательством его Председателя.</w:t>
      </w:r>
    </w:p>
    <w:p w:rsidR="005137A6" w:rsidRPr="00DF7B14" w:rsidRDefault="0001278A" w:rsidP="00E1339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.4. </w:t>
      </w:r>
      <w:r w:rsidR="000C06A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Совет 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осуществляет свою деятельность на общественных началах.</w:t>
      </w:r>
    </w:p>
    <w:p w:rsidR="00574997" w:rsidRPr="00DF7B14" w:rsidRDefault="0001278A" w:rsidP="00574997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E1339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5</w:t>
      </w:r>
      <w:r w:rsidR="00574997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К компетенции Попечительского С</w:t>
      </w:r>
      <w:r w:rsidR="00574997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овета 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Фонда </w:t>
      </w:r>
      <w:r w:rsidR="00574997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относится:</w:t>
      </w:r>
    </w:p>
    <w:p w:rsidR="005137A6" w:rsidRPr="00DF7B14" w:rsidRDefault="00574997" w:rsidP="005137A6">
      <w:pPr>
        <w:pStyle w:val="a7"/>
        <w:numPr>
          <w:ilvl w:val="0"/>
          <w:numId w:val="28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надзор за деятельностью Фонда и 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за использованием его средств;</w:t>
      </w:r>
    </w:p>
    <w:p w:rsidR="005137A6" w:rsidRPr="00DF7B14" w:rsidRDefault="005137A6" w:rsidP="005137A6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контроль за принятием другими органами Фонда решений и обеспечением их выполнения;</w:t>
      </w:r>
    </w:p>
    <w:p w:rsidR="00574997" w:rsidRPr="00DF7B14" w:rsidRDefault="005137A6" w:rsidP="00B52E59">
      <w:pPr>
        <w:pStyle w:val="a7"/>
        <w:numPr>
          <w:ilvl w:val="0"/>
          <w:numId w:val="26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контроль за соблюдением Фондом действующего</w:t>
      </w:r>
      <w:r w:rsidR="00574997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законо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дательства Российской Федерации.</w:t>
      </w:r>
    </w:p>
    <w:p w:rsidR="005137A6" w:rsidRPr="00DF7B14" w:rsidRDefault="0001278A" w:rsidP="005137A6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5137A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.6. Решения Попечительского Совета принимаются на его заседаниях.</w:t>
      </w:r>
    </w:p>
    <w:p w:rsidR="00AC586A" w:rsidRPr="00DF7B14" w:rsidRDefault="0001278A" w:rsidP="005137A6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.7. Собрание Попечительского Совета правомочно решать вынесенные на его рассмотрение вопросы, если на нем присутствует более половины его членов. Все решения принимаются большинством голосов от числа членов Попечительского Совета Фонда.</w:t>
      </w:r>
    </w:p>
    <w:p w:rsidR="00574997" w:rsidRPr="00DF7B14" w:rsidRDefault="0001278A" w:rsidP="005137A6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.8. Досрочное прекращение полномочий члена Совета возможно:</w:t>
      </w:r>
    </w:p>
    <w:p w:rsidR="00AC586A" w:rsidRPr="00DF7B14" w:rsidRDefault="00AC586A" w:rsidP="00AC586A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по решению </w:t>
      </w:r>
      <w:r w:rsidR="00811E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;</w:t>
      </w:r>
    </w:p>
    <w:p w:rsidR="00AC586A" w:rsidRPr="00DF7B14" w:rsidRDefault="00AC586A" w:rsidP="00AC586A">
      <w:pPr>
        <w:pStyle w:val="a7"/>
        <w:numPr>
          <w:ilvl w:val="0"/>
          <w:numId w:val="29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по личному письменному заявлению, подаваемому на имя Председателя Попечительского Совета.</w:t>
      </w:r>
    </w:p>
    <w:p w:rsidR="00AC586A" w:rsidRPr="00DF7B14" w:rsidRDefault="0001278A" w:rsidP="005137A6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7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.9. Председатель Попечительского Совета Фонда:</w:t>
      </w:r>
    </w:p>
    <w:p w:rsidR="00AC586A" w:rsidRPr="00DF7B14" w:rsidRDefault="00811EA5" w:rsidP="00AC586A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назначается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Попечительск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им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Совет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ом из своего состава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;</w:t>
      </w:r>
    </w:p>
    <w:p w:rsidR="00AC586A" w:rsidRPr="00DF7B14" w:rsidRDefault="00AC586A" w:rsidP="00AC586A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руководит деятельностью Попечительского Совета Фонда;</w:t>
      </w:r>
    </w:p>
    <w:p w:rsidR="00AC586A" w:rsidRPr="00DF7B14" w:rsidRDefault="00AC586A" w:rsidP="00AC586A">
      <w:pPr>
        <w:pStyle w:val="a7"/>
        <w:numPr>
          <w:ilvl w:val="0"/>
          <w:numId w:val="30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председательствует на заседаниях Попечительского Совета Фонда.</w:t>
      </w:r>
    </w:p>
    <w:p w:rsidR="00AC586A" w:rsidRPr="00DF7B14" w:rsidRDefault="00AC586A" w:rsidP="00AC586A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B9757D" w:rsidRPr="00DF7B14" w:rsidRDefault="0001278A" w:rsidP="00B9757D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8</w:t>
      </w:r>
      <w:r w:rsidR="00B9757D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. </w:t>
      </w:r>
      <w:r w:rsidR="00225801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ДИРЕКТОР</w:t>
      </w:r>
      <w:r w:rsidR="00B9757D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 ФОНДА</w:t>
      </w:r>
    </w:p>
    <w:p w:rsidR="00FD35E6" w:rsidRPr="00DF7B14" w:rsidRDefault="00FD35E6" w:rsidP="00B9757D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402F59" w:rsidRPr="00DF7B14" w:rsidRDefault="0001278A" w:rsidP="00B9757D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8</w:t>
      </w:r>
      <w:r w:rsidR="00B9757D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.1.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Директор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является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высшим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единоличным 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исполнительным органом Фонда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 Действует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без доверенности от имени Фонда в пределах полномочий, предоставленных настоящим Уставом.</w:t>
      </w:r>
    </w:p>
    <w:p w:rsidR="00225801" w:rsidRPr="00DF7B14" w:rsidRDefault="0001278A" w:rsidP="00B9757D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8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.2.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Директор избирается Правлением из </w:t>
      </w:r>
      <w:r w:rsidR="00811E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сво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его состава 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сроком на 4 (четыре) года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AC586A" w:rsidRPr="00DF7B14" w:rsidRDefault="0001278A" w:rsidP="00B9757D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8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.3.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Директор</w:t>
      </w:r>
      <w:r w:rsidR="00AC586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:</w:t>
      </w:r>
    </w:p>
    <w:p w:rsidR="00811EA5" w:rsidRPr="00DF7B14" w:rsidRDefault="00811EA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действует без доверенности от имени Фонда</w:t>
      </w:r>
    </w:p>
    <w:p w:rsidR="00AC586A" w:rsidRPr="00DF7B14" w:rsidRDefault="00AC586A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организует исполнение решений и рекомендаций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Правления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Фонда;</w:t>
      </w:r>
    </w:p>
    <w:p w:rsidR="00AC586A" w:rsidRPr="00DF7B14" w:rsidRDefault="00AC586A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ведет персональный учет участников Фонда;</w:t>
      </w:r>
    </w:p>
    <w:p w:rsidR="00AC586A" w:rsidRPr="00DF7B14" w:rsidRDefault="00AC586A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выносит на рассмотрение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изменения и дополнения в Устав Фонда;</w:t>
      </w:r>
    </w:p>
    <w:p w:rsidR="00AC586A" w:rsidRPr="00DF7B14" w:rsidRDefault="00AC586A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осуществляет выбор средств визуальной идентификации Фонда;</w:t>
      </w:r>
    </w:p>
    <w:p w:rsidR="00AC586A" w:rsidRPr="00DF7B14" w:rsidRDefault="00AC586A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формирует ежегодный бюджет Фонда с последующим утверждением на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Правлении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и содействует привлечению в Фонд дополнительных средств, направляемых на реализацию программ Фонда;</w:t>
      </w:r>
    </w:p>
    <w:p w:rsidR="00AC586A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lastRenderedPageBreak/>
        <w:t>осуществляет оперативное руководство деятельностью Фонда;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утверждает внутренний регламент деятельности Фонда, осуществляет контроль за соблюдением трудовой дисциплины;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назначает координаторов целевых программ и проектов Фонда, осуществляет контроль за их деятельностью; 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распоряжается имуществом и денежными средствами Фонда в пределах своих полномочий в соответствии с действующим законодательством; 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издает приказы и распоряжения по вопросам оперативной деятельности, обязательные к исполнению для всех работников Фонда; 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решает вопросы повседневной финансовой и хозяйственной деятельности Фонда.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принимает на работу и увольняет сотрудников исполнительного аппарата, контролирует его деятельность; 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заключает договоры, контракты, соглашения и иные юридические акты, выдает доверенности, открывает в банках расчетные (в том числе валютные) и иные счета Фонда в установленном порядке;</w:t>
      </w:r>
    </w:p>
    <w:p w:rsidR="00166AC5" w:rsidRPr="00DF7B14" w:rsidRDefault="00166AC5" w:rsidP="00AC586A">
      <w:pPr>
        <w:pStyle w:val="a7"/>
        <w:numPr>
          <w:ilvl w:val="0"/>
          <w:numId w:val="31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представляет Фонд в суде, подписывает финансовые документы.</w:t>
      </w:r>
    </w:p>
    <w:p w:rsidR="00166AC5" w:rsidRPr="00DF7B14" w:rsidRDefault="00156B9D" w:rsidP="00166AC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Директор</w:t>
      </w:r>
      <w:r w:rsidR="00166AC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подотчетен в своей деятельности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Правлению</w:t>
      </w:r>
      <w:r w:rsidR="00166AC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Фонда.</w:t>
      </w:r>
    </w:p>
    <w:p w:rsidR="00156B9D" w:rsidRPr="00DF7B14" w:rsidRDefault="00156B9D" w:rsidP="00166AC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166AC5" w:rsidRPr="00DF7B14" w:rsidRDefault="0001278A" w:rsidP="00166AC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8</w:t>
      </w:r>
      <w:r w:rsidR="00166AC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.4. Досрочное прекращение полномочий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Директора</w:t>
      </w:r>
      <w:r w:rsidR="00166AC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возможно:</w:t>
      </w:r>
    </w:p>
    <w:p w:rsidR="00166AC5" w:rsidRPr="00DF7B14" w:rsidRDefault="00166AC5" w:rsidP="00166AC5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по решению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Фонда;</w:t>
      </w:r>
    </w:p>
    <w:p w:rsidR="00166AC5" w:rsidRPr="00DF7B14" w:rsidRDefault="00166AC5" w:rsidP="00166AC5">
      <w:pPr>
        <w:pStyle w:val="a7"/>
        <w:numPr>
          <w:ilvl w:val="0"/>
          <w:numId w:val="32"/>
        </w:num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по личному письменному заявлению</w:t>
      </w:r>
      <w:r w:rsidR="0001278A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директора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, подаваемого </w:t>
      </w:r>
      <w:r w:rsidR="00906DC7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в </w:t>
      </w:r>
      <w:r w:rsidR="00225801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</w:t>
      </w:r>
      <w:r w:rsidR="00906DC7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е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AF65CC" w:rsidRPr="00DF7B14" w:rsidRDefault="00AF65CC" w:rsidP="00AF65CC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676978" w:rsidRPr="00DF7B14" w:rsidRDefault="00676978" w:rsidP="004F1E34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4F1E34" w:rsidRPr="00DF7B14" w:rsidRDefault="00DF7B14" w:rsidP="004F1E34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9</w:t>
      </w:r>
      <w:r w:rsidR="004F1E34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. ИСПОЛНИТЕЛЬНЫЙ АППАРАТ </w:t>
      </w:r>
    </w:p>
    <w:p w:rsidR="00FD35E6" w:rsidRPr="00DF7B14" w:rsidRDefault="00FD35E6" w:rsidP="004F1E34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4F1E34" w:rsidRPr="00DF7B14" w:rsidRDefault="00DF7B14" w:rsidP="004F1E3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9</w:t>
      </w:r>
      <w:r w:rsidR="004F1E3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.1. На штатных сотрудников Фонда, работающих по найму, распространяется законодательство РФ о труде, социальном и медицинском страховании, пенсионном обеспечении.</w:t>
      </w:r>
    </w:p>
    <w:p w:rsidR="004F1E34" w:rsidRPr="00DF7B14" w:rsidRDefault="004F1E34" w:rsidP="004F1E3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0535A5" w:rsidRPr="00DF7B14" w:rsidRDefault="00F449B0" w:rsidP="000535A5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0</w:t>
      </w:r>
      <w:r w:rsidR="000535A5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. </w:t>
      </w:r>
      <w:r w:rsidR="00BA49B2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УЧЕТ И ХРАНЕНИЕ ДОКУМЕНТОВ </w:t>
      </w:r>
      <w:r w:rsidR="000535A5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ФОНДА</w:t>
      </w:r>
    </w:p>
    <w:p w:rsidR="00FD35E6" w:rsidRPr="00DF7B14" w:rsidRDefault="00FD35E6" w:rsidP="000535A5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0535A5" w:rsidRPr="00DF7B14" w:rsidRDefault="00F449B0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0</w:t>
      </w:r>
      <w:r w:rsidR="000535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.1. Фонд ведет оперативный, бухгалтерский и статистический учет в порядке, установленном </w:t>
      </w:r>
      <w:r w:rsidR="00013DF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действующими законодательными и иными обязательными нормативными актами для организации соответствующей организационно-правовой формы</w:t>
      </w:r>
      <w:r w:rsidR="000535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</w:p>
    <w:p w:rsidR="000535A5" w:rsidRPr="00DF7B14" w:rsidRDefault="00304B3E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0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r w:rsidR="000535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2. Фонд несет ответственность за соблюдение порядка ведения и достоверности учета и отчетности.</w:t>
      </w:r>
    </w:p>
    <w:p w:rsidR="000535A5" w:rsidRPr="00DF7B14" w:rsidRDefault="00F449B0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0</w:t>
      </w:r>
      <w:r w:rsidR="000535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.3. Хозяйственный год Фонда устанавливается с 1 января по 31 декабря календарного года.</w:t>
      </w:r>
    </w:p>
    <w:p w:rsidR="000535A5" w:rsidRPr="00DF7B14" w:rsidRDefault="00F449B0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0</w:t>
      </w:r>
      <w:r w:rsidR="000535A5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.4. Фонд хранит следующие документы:</w:t>
      </w:r>
    </w:p>
    <w:p w:rsidR="000535A5" w:rsidRPr="00DF7B14" w:rsidRDefault="000535A5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lastRenderedPageBreak/>
        <w:t>•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ab/>
        <w:t>учредительные документы Фонда, а также внесенные в учредительные документы и зарегистрированные в установленном порядке изменения и дополнения;</w:t>
      </w:r>
    </w:p>
    <w:p w:rsidR="000535A5" w:rsidRPr="00DF7B14" w:rsidRDefault="000535A5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•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ab/>
        <w:t xml:space="preserve">все протоколы </w:t>
      </w:r>
      <w:r w:rsidR="002D2CA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заседаний учредительного собрания, Правления</w:t>
      </w:r>
      <w:r w:rsidR="00013DF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,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Попечительского совета, Ревизора Фонда;</w:t>
      </w:r>
    </w:p>
    <w:p w:rsidR="000535A5" w:rsidRPr="00DF7B14" w:rsidRDefault="000535A5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•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ab/>
        <w:t>внутренние документы Фонда;</w:t>
      </w:r>
    </w:p>
    <w:p w:rsidR="000535A5" w:rsidRPr="00DF7B14" w:rsidRDefault="000535A5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•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ab/>
        <w:t>документ, подтверждающий государственную регистрацию Фонда;</w:t>
      </w:r>
    </w:p>
    <w:p w:rsidR="000535A5" w:rsidRPr="00DF7B14" w:rsidRDefault="000535A5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•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ab/>
        <w:t xml:space="preserve">иные документы, предусмотренные федеральным законодательством и иными правовыми актами Российской Федерации, внутренними документами Фонда, решениями </w:t>
      </w:r>
      <w:r w:rsidR="002D2CA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Правления</w:t>
      </w:r>
      <w:r w:rsidR="00013DF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Фонда.</w:t>
      </w:r>
    </w:p>
    <w:p w:rsidR="000535A5" w:rsidRPr="00DF7B14" w:rsidRDefault="000535A5" w:rsidP="000535A5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Фонд хранит документы, предусмотренные настоящим пунктом, по местонахождению его исполнительного органа или в ином месте, известном и доступном Участникам.</w:t>
      </w:r>
    </w:p>
    <w:p w:rsidR="000535A5" w:rsidRPr="00DF7B14" w:rsidRDefault="000535A5" w:rsidP="004F1E3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:rsidR="004F1E34" w:rsidRPr="00DF7B14" w:rsidRDefault="00F449B0" w:rsidP="000535A5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1</w:t>
      </w:r>
      <w:r w:rsidR="00890C08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 xml:space="preserve">. </w:t>
      </w:r>
      <w:r w:rsidR="004F1E34" w:rsidRPr="00DF7B14"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  <w:t>ПОРЯДОК ВНЕСЕНИЯ ИЗМЕНЕНИЙ И ДОПОЛНЕНИЙ В УСТАВ</w:t>
      </w:r>
    </w:p>
    <w:p w:rsidR="00FD35E6" w:rsidRPr="00DF7B14" w:rsidRDefault="00FD35E6" w:rsidP="000535A5">
      <w:pPr>
        <w:spacing w:after="0" w:line="276" w:lineRule="auto"/>
        <w:jc w:val="center"/>
        <w:rPr>
          <w:rFonts w:ascii="Times New Roman" w:eastAsia="Malgun Gothic" w:hAnsi="Times New Roman" w:cs="Times New Roman"/>
          <w:b/>
          <w:sz w:val="26"/>
          <w:szCs w:val="26"/>
          <w:lang w:eastAsia="ko-KR"/>
        </w:rPr>
      </w:pPr>
    </w:p>
    <w:p w:rsidR="004F1E34" w:rsidRPr="00DF7B14" w:rsidRDefault="00F449B0" w:rsidP="004F1E34">
      <w:pPr>
        <w:spacing w:after="0" w:line="276" w:lineRule="auto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</w:t>
      </w:r>
      <w:r w:rsidR="00DF7B1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1</w:t>
      </w:r>
      <w:r w:rsidR="00890C0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.1. </w:t>
      </w:r>
      <w:r w:rsidR="004F1E3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Предложения о внесении изменений и дополнений в Устав вносятся </w:t>
      </w:r>
      <w:r w:rsidR="002D2CA8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Директором</w:t>
      </w:r>
      <w:r w:rsidR="004F1E3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 для утверждения на </w:t>
      </w:r>
      <w:r w:rsidR="00304B3E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>Правлении</w:t>
      </w:r>
      <w:r w:rsidR="00013DF6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Фонда</w:t>
      </w:r>
      <w:r w:rsidR="004F1E34" w:rsidRPr="00DF7B14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и подлежат государственной регистрации в установленном законом порядке.</w:t>
      </w:r>
    </w:p>
    <w:p w:rsidR="00AC6257" w:rsidRPr="00AC6257" w:rsidRDefault="00AC6257" w:rsidP="004F1E34">
      <w:pPr>
        <w:pStyle w:val="a7"/>
        <w:spacing w:after="0" w:line="276" w:lineRule="auto"/>
        <w:jc w:val="both"/>
        <w:rPr>
          <w:rFonts w:ascii="Times New Roman" w:eastAsia="Malgun Gothic" w:hAnsi="Times New Roman" w:cs="Times New Roman"/>
          <w:sz w:val="25"/>
          <w:szCs w:val="25"/>
          <w:lang w:eastAsia="ko-KR"/>
        </w:rPr>
      </w:pPr>
    </w:p>
    <w:p w:rsidR="00013DF6" w:rsidRPr="00B649CE" w:rsidRDefault="00013DF6" w:rsidP="00005401">
      <w:pPr>
        <w:spacing w:after="0" w:line="276" w:lineRule="auto"/>
        <w:jc w:val="both"/>
        <w:rPr>
          <w:rFonts w:ascii="Times New Roman" w:eastAsia="Malgun Gothic" w:hAnsi="Times New Roman" w:cs="Times New Roman"/>
          <w:sz w:val="25"/>
          <w:szCs w:val="25"/>
          <w:lang w:eastAsia="ko-KR"/>
        </w:rPr>
      </w:pPr>
    </w:p>
    <w:sectPr w:rsidR="00013DF6" w:rsidRPr="00B649CE" w:rsidSect="00ED7D9A"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1E" w:rsidRDefault="00FC571E" w:rsidP="00A85DB9">
      <w:pPr>
        <w:spacing w:after="0" w:line="240" w:lineRule="auto"/>
      </w:pPr>
      <w:r>
        <w:separator/>
      </w:r>
    </w:p>
  </w:endnote>
  <w:endnote w:type="continuationSeparator" w:id="1">
    <w:p w:rsidR="00FC571E" w:rsidRDefault="00FC571E" w:rsidP="00A8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768552"/>
      <w:docPartObj>
        <w:docPartGallery w:val="Page Numbers (Bottom of Page)"/>
        <w:docPartUnique/>
      </w:docPartObj>
    </w:sdtPr>
    <w:sdtContent>
      <w:p w:rsidR="00ED7D9A" w:rsidRDefault="007A0A37">
        <w:pPr>
          <w:pStyle w:val="a5"/>
          <w:jc w:val="right"/>
        </w:pPr>
        <w:r>
          <w:fldChar w:fldCharType="begin"/>
        </w:r>
        <w:r w:rsidR="00ED7D9A">
          <w:instrText>PAGE   \* MERGEFORMAT</w:instrText>
        </w:r>
        <w:r>
          <w:fldChar w:fldCharType="separate"/>
        </w:r>
        <w:r w:rsidR="00FA5ADC">
          <w:rPr>
            <w:noProof/>
          </w:rPr>
          <w:t>8</w:t>
        </w:r>
        <w:r>
          <w:fldChar w:fldCharType="end"/>
        </w:r>
      </w:p>
    </w:sdtContent>
  </w:sdt>
  <w:p w:rsidR="00277A89" w:rsidRDefault="00277A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1E" w:rsidRDefault="00FC571E" w:rsidP="00A85DB9">
      <w:pPr>
        <w:spacing w:after="0" w:line="240" w:lineRule="auto"/>
      </w:pPr>
      <w:r>
        <w:separator/>
      </w:r>
    </w:p>
  </w:footnote>
  <w:footnote w:type="continuationSeparator" w:id="1">
    <w:p w:rsidR="00FC571E" w:rsidRDefault="00FC571E" w:rsidP="00A8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924"/>
      <w:docPartObj>
        <w:docPartGallery w:val="Page Numbers (Top of Page)"/>
        <w:docPartUnique/>
      </w:docPartObj>
    </w:sdtPr>
    <w:sdtContent>
      <w:p w:rsidR="00FA5ADC" w:rsidRDefault="00FA5ADC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5ADC" w:rsidRDefault="00FA5A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24D"/>
    <w:multiLevelType w:val="hybridMultilevel"/>
    <w:tmpl w:val="AD30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359"/>
    <w:multiLevelType w:val="hybridMultilevel"/>
    <w:tmpl w:val="704E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1C75"/>
    <w:multiLevelType w:val="hybridMultilevel"/>
    <w:tmpl w:val="E4EE4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733F2"/>
    <w:multiLevelType w:val="hybridMultilevel"/>
    <w:tmpl w:val="02D2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4981"/>
    <w:multiLevelType w:val="hybridMultilevel"/>
    <w:tmpl w:val="1924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36F"/>
    <w:multiLevelType w:val="hybridMultilevel"/>
    <w:tmpl w:val="53C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933"/>
    <w:multiLevelType w:val="hybridMultilevel"/>
    <w:tmpl w:val="B5E4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B5A3F"/>
    <w:multiLevelType w:val="hybridMultilevel"/>
    <w:tmpl w:val="DA06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A2584"/>
    <w:multiLevelType w:val="hybridMultilevel"/>
    <w:tmpl w:val="08F2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5092C"/>
    <w:multiLevelType w:val="hybridMultilevel"/>
    <w:tmpl w:val="26AE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4C2D"/>
    <w:multiLevelType w:val="hybridMultilevel"/>
    <w:tmpl w:val="4762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5297A"/>
    <w:multiLevelType w:val="hybridMultilevel"/>
    <w:tmpl w:val="EF36A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B6E56"/>
    <w:multiLevelType w:val="hybridMultilevel"/>
    <w:tmpl w:val="49EC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5622F"/>
    <w:multiLevelType w:val="hybridMultilevel"/>
    <w:tmpl w:val="FD46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F35CD"/>
    <w:multiLevelType w:val="hybridMultilevel"/>
    <w:tmpl w:val="8802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C1E80"/>
    <w:multiLevelType w:val="hybridMultilevel"/>
    <w:tmpl w:val="A1C6B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F50157F"/>
    <w:multiLevelType w:val="hybridMultilevel"/>
    <w:tmpl w:val="B1AA4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7566F"/>
    <w:multiLevelType w:val="hybridMultilevel"/>
    <w:tmpl w:val="486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A4A88"/>
    <w:multiLevelType w:val="hybridMultilevel"/>
    <w:tmpl w:val="2266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D4F92"/>
    <w:multiLevelType w:val="hybridMultilevel"/>
    <w:tmpl w:val="D72C2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E7437"/>
    <w:multiLevelType w:val="hybridMultilevel"/>
    <w:tmpl w:val="5204C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C4177B"/>
    <w:multiLevelType w:val="hybridMultilevel"/>
    <w:tmpl w:val="1D26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B45E7"/>
    <w:multiLevelType w:val="hybridMultilevel"/>
    <w:tmpl w:val="E2CC5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946F6"/>
    <w:multiLevelType w:val="hybridMultilevel"/>
    <w:tmpl w:val="37B6C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25803"/>
    <w:multiLevelType w:val="hybridMultilevel"/>
    <w:tmpl w:val="6978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CC1E8A"/>
    <w:multiLevelType w:val="hybridMultilevel"/>
    <w:tmpl w:val="7EF2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F0456"/>
    <w:multiLevelType w:val="hybridMultilevel"/>
    <w:tmpl w:val="31CA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60F2D"/>
    <w:multiLevelType w:val="hybridMultilevel"/>
    <w:tmpl w:val="C4F8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E48FA"/>
    <w:multiLevelType w:val="hybridMultilevel"/>
    <w:tmpl w:val="DF544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F41410"/>
    <w:multiLevelType w:val="hybridMultilevel"/>
    <w:tmpl w:val="BD74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86A89"/>
    <w:multiLevelType w:val="hybridMultilevel"/>
    <w:tmpl w:val="CE3C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E5A71"/>
    <w:multiLevelType w:val="hybridMultilevel"/>
    <w:tmpl w:val="B508A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2779F"/>
    <w:multiLevelType w:val="hybridMultilevel"/>
    <w:tmpl w:val="CE52B6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C964B31"/>
    <w:multiLevelType w:val="hybridMultilevel"/>
    <w:tmpl w:val="A1E0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22"/>
  </w:num>
  <w:num w:numId="4">
    <w:abstractNumId w:val="27"/>
  </w:num>
  <w:num w:numId="5">
    <w:abstractNumId w:val="32"/>
  </w:num>
  <w:num w:numId="6">
    <w:abstractNumId w:val="23"/>
  </w:num>
  <w:num w:numId="7">
    <w:abstractNumId w:val="33"/>
  </w:num>
  <w:num w:numId="8">
    <w:abstractNumId w:val="15"/>
  </w:num>
  <w:num w:numId="9">
    <w:abstractNumId w:val="28"/>
  </w:num>
  <w:num w:numId="10">
    <w:abstractNumId w:val="20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26"/>
  </w:num>
  <w:num w:numId="16">
    <w:abstractNumId w:val="12"/>
  </w:num>
  <w:num w:numId="17">
    <w:abstractNumId w:val="18"/>
  </w:num>
  <w:num w:numId="18">
    <w:abstractNumId w:val="3"/>
  </w:num>
  <w:num w:numId="19">
    <w:abstractNumId w:val="13"/>
  </w:num>
  <w:num w:numId="20">
    <w:abstractNumId w:val="0"/>
  </w:num>
  <w:num w:numId="21">
    <w:abstractNumId w:val="9"/>
  </w:num>
  <w:num w:numId="22">
    <w:abstractNumId w:val="5"/>
  </w:num>
  <w:num w:numId="23">
    <w:abstractNumId w:val="24"/>
  </w:num>
  <w:num w:numId="24">
    <w:abstractNumId w:val="2"/>
  </w:num>
  <w:num w:numId="25">
    <w:abstractNumId w:val="1"/>
  </w:num>
  <w:num w:numId="26">
    <w:abstractNumId w:val="21"/>
  </w:num>
  <w:num w:numId="27">
    <w:abstractNumId w:val="19"/>
  </w:num>
  <w:num w:numId="28">
    <w:abstractNumId w:val="25"/>
  </w:num>
  <w:num w:numId="29">
    <w:abstractNumId w:val="4"/>
  </w:num>
  <w:num w:numId="30">
    <w:abstractNumId w:val="11"/>
  </w:num>
  <w:num w:numId="31">
    <w:abstractNumId w:val="29"/>
  </w:num>
  <w:num w:numId="32">
    <w:abstractNumId w:val="31"/>
  </w:num>
  <w:num w:numId="33">
    <w:abstractNumId w:val="14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F8A"/>
    <w:rsid w:val="00005401"/>
    <w:rsid w:val="0001278A"/>
    <w:rsid w:val="00013DF6"/>
    <w:rsid w:val="00023B4D"/>
    <w:rsid w:val="000273DB"/>
    <w:rsid w:val="000535A5"/>
    <w:rsid w:val="00053A60"/>
    <w:rsid w:val="000540C0"/>
    <w:rsid w:val="0007003F"/>
    <w:rsid w:val="00070B50"/>
    <w:rsid w:val="00097D78"/>
    <w:rsid w:val="000A2841"/>
    <w:rsid w:val="000A55EA"/>
    <w:rsid w:val="000A707C"/>
    <w:rsid w:val="000C06A1"/>
    <w:rsid w:val="000C4CDF"/>
    <w:rsid w:val="000C5600"/>
    <w:rsid w:val="000D5403"/>
    <w:rsid w:val="000E36A9"/>
    <w:rsid w:val="00103D8C"/>
    <w:rsid w:val="00122DA1"/>
    <w:rsid w:val="00123C2A"/>
    <w:rsid w:val="0013710F"/>
    <w:rsid w:val="0014078E"/>
    <w:rsid w:val="001517C3"/>
    <w:rsid w:val="00153EE6"/>
    <w:rsid w:val="00156B9D"/>
    <w:rsid w:val="0016192F"/>
    <w:rsid w:val="00163129"/>
    <w:rsid w:val="00166AC5"/>
    <w:rsid w:val="0019431A"/>
    <w:rsid w:val="00197C79"/>
    <w:rsid w:val="001A4DA6"/>
    <w:rsid w:val="001A5233"/>
    <w:rsid w:val="001A60EB"/>
    <w:rsid w:val="001A7BC0"/>
    <w:rsid w:val="001B497E"/>
    <w:rsid w:val="001C2E48"/>
    <w:rsid w:val="001C64CB"/>
    <w:rsid w:val="001C7226"/>
    <w:rsid w:val="001D5870"/>
    <w:rsid w:val="001D6DCF"/>
    <w:rsid w:val="001F2E80"/>
    <w:rsid w:val="001F38CA"/>
    <w:rsid w:val="002073F0"/>
    <w:rsid w:val="0020754E"/>
    <w:rsid w:val="00217C9F"/>
    <w:rsid w:val="00221FC9"/>
    <w:rsid w:val="00225801"/>
    <w:rsid w:val="00225E4D"/>
    <w:rsid w:val="002369C8"/>
    <w:rsid w:val="00245CC7"/>
    <w:rsid w:val="002516E0"/>
    <w:rsid w:val="00265C45"/>
    <w:rsid w:val="002752D3"/>
    <w:rsid w:val="00277A89"/>
    <w:rsid w:val="00284818"/>
    <w:rsid w:val="00285F59"/>
    <w:rsid w:val="00290023"/>
    <w:rsid w:val="00291121"/>
    <w:rsid w:val="00292047"/>
    <w:rsid w:val="00297ECF"/>
    <w:rsid w:val="002A1D25"/>
    <w:rsid w:val="002A762C"/>
    <w:rsid w:val="002A7B67"/>
    <w:rsid w:val="002A7EA9"/>
    <w:rsid w:val="002B58EA"/>
    <w:rsid w:val="002D2CA8"/>
    <w:rsid w:val="002D323C"/>
    <w:rsid w:val="002E4FAC"/>
    <w:rsid w:val="002E59C6"/>
    <w:rsid w:val="002F0FA4"/>
    <w:rsid w:val="002F2D45"/>
    <w:rsid w:val="00300EEF"/>
    <w:rsid w:val="003010E9"/>
    <w:rsid w:val="00304B3E"/>
    <w:rsid w:val="00316323"/>
    <w:rsid w:val="003801CC"/>
    <w:rsid w:val="003849E6"/>
    <w:rsid w:val="00386A76"/>
    <w:rsid w:val="003A219F"/>
    <w:rsid w:val="003C5EB7"/>
    <w:rsid w:val="00402F59"/>
    <w:rsid w:val="004168C4"/>
    <w:rsid w:val="00426B33"/>
    <w:rsid w:val="0042787B"/>
    <w:rsid w:val="00467517"/>
    <w:rsid w:val="00467F8A"/>
    <w:rsid w:val="00477CDF"/>
    <w:rsid w:val="004A2629"/>
    <w:rsid w:val="004B05F3"/>
    <w:rsid w:val="004C160B"/>
    <w:rsid w:val="004C51A3"/>
    <w:rsid w:val="004F0394"/>
    <w:rsid w:val="004F1E34"/>
    <w:rsid w:val="005137A6"/>
    <w:rsid w:val="00516AF8"/>
    <w:rsid w:val="00522361"/>
    <w:rsid w:val="00525053"/>
    <w:rsid w:val="00535104"/>
    <w:rsid w:val="0054404C"/>
    <w:rsid w:val="00545A91"/>
    <w:rsid w:val="00556501"/>
    <w:rsid w:val="00560596"/>
    <w:rsid w:val="00562C6B"/>
    <w:rsid w:val="005706F4"/>
    <w:rsid w:val="00574997"/>
    <w:rsid w:val="005769B6"/>
    <w:rsid w:val="005A7D12"/>
    <w:rsid w:val="005C0871"/>
    <w:rsid w:val="005C7947"/>
    <w:rsid w:val="005D6BF4"/>
    <w:rsid w:val="005F2DC9"/>
    <w:rsid w:val="00606C51"/>
    <w:rsid w:val="006179C3"/>
    <w:rsid w:val="00620BF0"/>
    <w:rsid w:val="00643D20"/>
    <w:rsid w:val="00645B1B"/>
    <w:rsid w:val="0066287C"/>
    <w:rsid w:val="00663670"/>
    <w:rsid w:val="00676978"/>
    <w:rsid w:val="00681BC0"/>
    <w:rsid w:val="00692A35"/>
    <w:rsid w:val="006A2CD6"/>
    <w:rsid w:val="006A344C"/>
    <w:rsid w:val="006B04F1"/>
    <w:rsid w:val="006C36DA"/>
    <w:rsid w:val="006F2533"/>
    <w:rsid w:val="006F5311"/>
    <w:rsid w:val="007238B4"/>
    <w:rsid w:val="0074557F"/>
    <w:rsid w:val="00753404"/>
    <w:rsid w:val="0075736D"/>
    <w:rsid w:val="007633BB"/>
    <w:rsid w:val="00766874"/>
    <w:rsid w:val="00776843"/>
    <w:rsid w:val="00784F6C"/>
    <w:rsid w:val="007A0A37"/>
    <w:rsid w:val="007A7D14"/>
    <w:rsid w:val="007B3224"/>
    <w:rsid w:val="007C1D9D"/>
    <w:rsid w:val="007C35B3"/>
    <w:rsid w:val="007E0D0E"/>
    <w:rsid w:val="007E3FFA"/>
    <w:rsid w:val="007F1550"/>
    <w:rsid w:val="00800F24"/>
    <w:rsid w:val="00811EA5"/>
    <w:rsid w:val="00840549"/>
    <w:rsid w:val="00841BD9"/>
    <w:rsid w:val="00843071"/>
    <w:rsid w:val="00852B7F"/>
    <w:rsid w:val="0085409D"/>
    <w:rsid w:val="00862E69"/>
    <w:rsid w:val="00887AD6"/>
    <w:rsid w:val="00890C08"/>
    <w:rsid w:val="0089206D"/>
    <w:rsid w:val="008D03AC"/>
    <w:rsid w:val="008D68DB"/>
    <w:rsid w:val="008E1636"/>
    <w:rsid w:val="008F4AAE"/>
    <w:rsid w:val="0090632F"/>
    <w:rsid w:val="00906DC7"/>
    <w:rsid w:val="0091320A"/>
    <w:rsid w:val="00916768"/>
    <w:rsid w:val="009178BD"/>
    <w:rsid w:val="00926AD6"/>
    <w:rsid w:val="009406ED"/>
    <w:rsid w:val="00942B7C"/>
    <w:rsid w:val="00974933"/>
    <w:rsid w:val="00990FBA"/>
    <w:rsid w:val="009A3714"/>
    <w:rsid w:val="009B1B2E"/>
    <w:rsid w:val="009B3A25"/>
    <w:rsid w:val="009B5D15"/>
    <w:rsid w:val="009E5228"/>
    <w:rsid w:val="00A02520"/>
    <w:rsid w:val="00A3463E"/>
    <w:rsid w:val="00A42D80"/>
    <w:rsid w:val="00A468EA"/>
    <w:rsid w:val="00A50DEE"/>
    <w:rsid w:val="00A85DB9"/>
    <w:rsid w:val="00AA55F8"/>
    <w:rsid w:val="00AB7B79"/>
    <w:rsid w:val="00AC2119"/>
    <w:rsid w:val="00AC586A"/>
    <w:rsid w:val="00AC6257"/>
    <w:rsid w:val="00AE5731"/>
    <w:rsid w:val="00AF65CC"/>
    <w:rsid w:val="00B16CBC"/>
    <w:rsid w:val="00B519B4"/>
    <w:rsid w:val="00B56588"/>
    <w:rsid w:val="00B619CC"/>
    <w:rsid w:val="00B62DAA"/>
    <w:rsid w:val="00B649CE"/>
    <w:rsid w:val="00B9757D"/>
    <w:rsid w:val="00BA49B2"/>
    <w:rsid w:val="00BA7997"/>
    <w:rsid w:val="00BB6559"/>
    <w:rsid w:val="00BB6E09"/>
    <w:rsid w:val="00C167E4"/>
    <w:rsid w:val="00C235A7"/>
    <w:rsid w:val="00C60806"/>
    <w:rsid w:val="00CB27A5"/>
    <w:rsid w:val="00CC233F"/>
    <w:rsid w:val="00CC7717"/>
    <w:rsid w:val="00CD48B2"/>
    <w:rsid w:val="00CE1FE8"/>
    <w:rsid w:val="00D00B6F"/>
    <w:rsid w:val="00D02B61"/>
    <w:rsid w:val="00D30BFD"/>
    <w:rsid w:val="00D54595"/>
    <w:rsid w:val="00D724C0"/>
    <w:rsid w:val="00D763C4"/>
    <w:rsid w:val="00D77D5D"/>
    <w:rsid w:val="00D914F9"/>
    <w:rsid w:val="00DA1F54"/>
    <w:rsid w:val="00DA2D3D"/>
    <w:rsid w:val="00DB0311"/>
    <w:rsid w:val="00DC444C"/>
    <w:rsid w:val="00DC5177"/>
    <w:rsid w:val="00DC7388"/>
    <w:rsid w:val="00DD3BB2"/>
    <w:rsid w:val="00DE2A8A"/>
    <w:rsid w:val="00DF7B14"/>
    <w:rsid w:val="00E1068F"/>
    <w:rsid w:val="00E13394"/>
    <w:rsid w:val="00E46AD2"/>
    <w:rsid w:val="00E75EA0"/>
    <w:rsid w:val="00E84B38"/>
    <w:rsid w:val="00ED5BE5"/>
    <w:rsid w:val="00ED7D9A"/>
    <w:rsid w:val="00EE1587"/>
    <w:rsid w:val="00EE15CB"/>
    <w:rsid w:val="00F31493"/>
    <w:rsid w:val="00F34EB4"/>
    <w:rsid w:val="00F3728D"/>
    <w:rsid w:val="00F42D15"/>
    <w:rsid w:val="00F449B0"/>
    <w:rsid w:val="00F57CE1"/>
    <w:rsid w:val="00F64796"/>
    <w:rsid w:val="00F7567D"/>
    <w:rsid w:val="00F96766"/>
    <w:rsid w:val="00FA5ADC"/>
    <w:rsid w:val="00FA6053"/>
    <w:rsid w:val="00FA75EA"/>
    <w:rsid w:val="00FA7701"/>
    <w:rsid w:val="00FB1A47"/>
    <w:rsid w:val="00FC0ADE"/>
    <w:rsid w:val="00FC12FB"/>
    <w:rsid w:val="00FC571E"/>
    <w:rsid w:val="00FD35E6"/>
    <w:rsid w:val="00FE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DB9"/>
  </w:style>
  <w:style w:type="paragraph" w:styleId="a5">
    <w:name w:val="footer"/>
    <w:basedOn w:val="a"/>
    <w:link w:val="a6"/>
    <w:uiPriority w:val="99"/>
    <w:unhideWhenUsed/>
    <w:rsid w:val="00A85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5DB9"/>
  </w:style>
  <w:style w:type="paragraph" w:styleId="a7">
    <w:name w:val="List Paragraph"/>
    <w:basedOn w:val="a"/>
    <w:uiPriority w:val="34"/>
    <w:qFormat/>
    <w:rsid w:val="00386A7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C12F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C12FB"/>
  </w:style>
  <w:style w:type="paragraph" w:customStyle="1" w:styleId="pboth">
    <w:name w:val="pboth"/>
    <w:basedOn w:val="a"/>
    <w:rsid w:val="005C7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57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3949-A6C8-41F4-ADFF-CC02A618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8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111</cp:revision>
  <dcterms:created xsi:type="dcterms:W3CDTF">2017-02-08T18:58:00Z</dcterms:created>
  <dcterms:modified xsi:type="dcterms:W3CDTF">2017-08-04T10:09:00Z</dcterms:modified>
</cp:coreProperties>
</file>